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8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.jpeg" ContentType="image/jpeg"/>
  <Override PartName="/word/media/image10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ТЕХНОЛОГИЧЕСКАЯ СХЕМА № 19</w:t>
      </w:r>
    </w:p>
    <w:p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по предоставлению муниципальной услуги</w:t>
      </w:r>
    </w:p>
    <w:p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</w:rPr>
        <w:t>«Присвоение адреса объекту адресации, изменение и</w:t>
      </w:r>
    </w:p>
    <w:p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аннулирование такого адреса»</w:t>
      </w:r>
    </w:p>
    <w:p>
      <w:pPr>
        <w:pStyle w:val="Normal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Раздел 1. «Общие сведения о муниципальной услуге»</w:t>
      </w:r>
    </w:p>
    <w:tbl>
      <w:tblPr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536"/>
        <w:gridCol w:w="4218"/>
      </w:tblGrid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Параметр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Значение параметра/состояние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органа, предоставляющего услугу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ОМС Администрация Полевского городского округа (Администрация ПГО)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5B8B7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5B8B7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Номер услуги в федеральном реестре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5B8B7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6600000010000459417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Полное наименование услуги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780" w:leader="none"/>
              </w:tabs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«Присвоение адреса объекту адресации, изменение и аннулирование такого адреса»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Краткое наименование услуги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«Присвоение адреса объекту адресации, изменение и аннулирование такого адреса»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Административный регламент предоставления услуги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780" w:leader="none"/>
              </w:tabs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Административный регламент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780" w:leader="none"/>
              </w:tabs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предоставления муниципальной услуги «Присвоение адреса объекту адресации, изменение и аннулирование такого адреса»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0"/>
                <w:szCs w:val="20"/>
                <w:u w:val="none"/>
                <w:lang w:val="ru-RU" w:eastAsia="en-US" w:bidi="ar-SA"/>
              </w:rPr>
              <w:t>утвержден постановлением Администрации ПГО от 28.02.2023 № 175-ПА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b w:val="false"/>
                <w:bCs w:val="false"/>
                <w:color w:val="auto"/>
                <w:sz w:val="20"/>
                <w:szCs w:val="20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auto"/>
                <w:sz w:val="20"/>
                <w:szCs w:val="20"/>
                <w:u w:val="none"/>
              </w:rPr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Перечень «подуслуг»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u w:val="single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u w:val="single"/>
                <w:lang w:val="ru-RU" w:eastAsia="en-US" w:bidi="ar-SA"/>
              </w:rPr>
              <w:t>Подуслуга № 1: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«Присвоение адреса объекту адресации, изменение и аннулирование такого адреса физическим лицам»;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u w:val="single"/>
                <w:lang w:val="ru-RU" w:eastAsia="en-US" w:bidi="ar-SA"/>
              </w:rPr>
              <w:t xml:space="preserve">Подуслуга № 2: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«Присвоение адреса объекту адресации, изменение и аннулирование такого адреса юридическим лицам»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Способы оценки качества предоставления услуги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Радиотелефонная связь (смс-опрос), телефонный опрос)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Терминальные устройства в МФЦ</w:t>
            </w:r>
          </w:p>
        </w:tc>
      </w:tr>
      <w:tr>
        <w:trPr>
          <w:cantSplit w:val="true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Терминальные устройства в органе власти/ органе государственного внебюджетного фонда /органе местного самоуправления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Единый портал государственных и муниципальных услуг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Региональный портал государственных услуг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Официальный сайт органа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Анкетирование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Другие способы</w:t>
            </w:r>
          </w:p>
        </w:tc>
      </w:tr>
    </w:tbl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Раздел 2. Общие сведения о «подуслугах»</w:t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tbl>
      <w:tblPr>
        <w:tblW w:w="1569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1150"/>
        <w:gridCol w:w="1146"/>
        <w:gridCol w:w="1471"/>
        <w:gridCol w:w="1582"/>
        <w:gridCol w:w="1650"/>
        <w:gridCol w:w="1391"/>
        <w:gridCol w:w="1331"/>
        <w:gridCol w:w="835"/>
        <w:gridCol w:w="2283"/>
        <w:gridCol w:w="1686"/>
      </w:tblGrid>
      <w:tr>
        <w:trPr/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Срок предоставления в зависимости от условий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Основания отказа в приеме документов</w:t>
            </w:r>
          </w:p>
        </w:tc>
        <w:tc>
          <w:tcPr>
            <w:tcW w:w="1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Основания отказа в предоставлении «подуслуги»</w:t>
            </w:r>
          </w:p>
        </w:tc>
        <w:tc>
          <w:tcPr>
            <w:tcW w:w="1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Основания приостановления предоставления «подуслуги»</w:t>
            </w: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Срок приостановления предоставления «подуслуги»</w:t>
            </w:r>
          </w:p>
        </w:tc>
        <w:tc>
          <w:tcPr>
            <w:tcW w:w="3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Плата за предоставление «подуслуги»</w:t>
            </w:r>
          </w:p>
        </w:tc>
        <w:tc>
          <w:tcPr>
            <w:tcW w:w="2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 обращения за получением «подуслуги»</w:t>
            </w: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 получения результата «подуслуги»</w:t>
            </w:r>
          </w:p>
        </w:tc>
      </w:tr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5B8B7" w:val="clear"/>
          </w:tcPr>
          <w:p>
            <w:pPr>
              <w:pStyle w:val="Normal"/>
              <w:widowControl w:val="false"/>
              <w:tabs>
                <w:tab w:val="clear" w:pos="720"/>
              </w:tabs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5B8B7" w:val="clear"/>
          </w:tcPr>
          <w:p>
            <w:pPr>
              <w:pStyle w:val="Normal"/>
              <w:keepNext w:val="false"/>
              <w:widowControl w:val="false"/>
              <w:suppressAutoHyphens w:val="fals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1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наличие платы (государст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венной пошлины)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реквизиты нормативного правового акта, являющегося основанием для взимания платы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(государст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венной пошлины)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КБК для взимания платы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(государст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венной пошлины), в том числе через МФЦ</w:t>
            </w:r>
          </w:p>
        </w:tc>
        <w:tc>
          <w:tcPr>
            <w:tcW w:w="22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8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9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10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11</w:t>
            </w:r>
          </w:p>
        </w:tc>
      </w:tr>
      <w:tr>
        <w:trPr/>
        <w:tc>
          <w:tcPr>
            <w:tcW w:w="156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1. Наименование  подуслуги  № 1 «Присвоение адреса объекту адресации,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физическим лицам»</w:t>
            </w:r>
          </w:p>
        </w:tc>
      </w:tr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Срок, отведенный Администрации Полевского городского округа для принятия решения по Заявлению, а также внесения соответствующих сведений об адресе объекта адресации в государственный адресный реестр, не должен превышать 6 рабочих дней.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Исчисление начала срока предоставления муниципальной услуги осуществляется на следующий рабочий день, следующий за днем регистрации поступившего в Отдел Заявления о предоставлении муниципальной услуги.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Срок, отведенный Администрации Полевского городского округа для принятия решения по Заявлению, а также внесения соответствующих сведений об адресе объекта адресации в государственный адресный реестр, не должен превышать 6 рабочих дней.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Исчисление начала срока предоставления муниципальной услуги осуществляется на следующий рабочий день, следующий за днем регистрации поступившего в Отдел Заявления о предоставлении муниципальной услуги.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В приеме к рассмотрению документов, необходимых для предоставления муниципальной услуги, может быть отказано в случае, если с Заявлением обратилось лицо, не указанное в пунктах 4-10 настоящего регламента.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Также основаниями для отказа в приеме к рассмотрению документов, необходимых для предоставления муниципальной услуги, являются: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1) документы поданы в орган, неуполномоченный на предоставление услуги;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2) представление неполного комплекта документов;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3) 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4) 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5)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документах, для предоставления услуги;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6) подача Заявления о предоставлении услуги и документов, необходимых для предоставления услуги в электронной форме, произведена с нарушением установленных требований;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7) несоблюдение требований к электронным документам, установленных Федеральными законами от 06 апреля 2011 года № 63–ФЗ «Об электронной подписи» и от 27 июля 2010 года № 210-ФЗ «Об организации предоставления государственных и муниципальных услуг»;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8) неполное заполнение полей в форме запроса, в том числе в интерактивной форме на Едином портале;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40" w:before="0" w:after="86"/>
              <w:ind w:left="0" w:right="0" w:hanging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9) наличие противоречивых сведений в запросе и приложенных к нему документах.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bidi w:val="0"/>
              <w:spacing w:lineRule="auto" w:line="276"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1) с Заявлением обратилось лицо, не указанное в пунктах 4-10 настоящего регламента;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76"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2) ответ на межведомственный запрос свидетельствует об отсутствии документа и (или) информации, необходимых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76"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3) документы, обязанность по представлению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Федерации, или отсутствуют;</w:t>
            </w:r>
          </w:p>
          <w:p>
            <w:pPr>
              <w:pStyle w:val="Normal"/>
              <w:widowControl w:val="false"/>
              <w:suppressAutoHyphens w:val="false"/>
              <w:bidi w:val="0"/>
              <w:spacing w:lineRule="auto" w:line="276"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4) отсутствуют случаи и условия для присвоения объекту адресации адреса или аннулирования его адреса, указанные в пунктах 5, 8 – 11 и 14 – 18 Правил.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нет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нет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en-US" w:eastAsia="en-US" w:bidi="ar-SA"/>
              </w:rPr>
              <w:t>-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en-US" w:eastAsia="en-US" w:bidi="ar-SA"/>
              </w:rPr>
              <w:t>-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1) в Отделе: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посредством личного обращения Заявителя (его представителя);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посредством технических средств Единого портала;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посредством технических средств Регионального портала;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посредством технических средств портала ФИАС.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2) в МФЦ посредством личного обращения Заявителя (его представителя).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Специалист Отдела направляет Заявителю (представителю Заявителя) постановление о присвоении или изменении, аннулировании адреса объекта адресации или решение об отказе в присвоении или изменении, аннулировании адреса объекта адресации одним из способов, указанных в Заявлении: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1) при личном обращении в Отдел;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2) при личном обращении в МФЦ;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3) посредством почтового отправления на адрес Заявителя, указанный в Заявлении;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4) через личный кабинет на Едином портале.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 наличии указания Заявителем на получение результата в МФЦ должностное лицо направляет результат предоставления муниципальной услуги в МФЦ в срок, установленный в соглашении, заключенным между Администрацией Полевского городского округа и МФЦ, но не позднее срока, указанного в пункте 29 настоящего регламента.</w:t>
            </w:r>
          </w:p>
        </w:tc>
      </w:tr>
      <w:tr>
        <w:trPr/>
        <w:tc>
          <w:tcPr>
            <w:tcW w:w="156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 xml:space="preserve">  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2.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 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 xml:space="preserve">Наименование подуслуги № 2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«</w:t>
            </w: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Присвоение адреса объекту адресации,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юридическим лицам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»</w:t>
            </w:r>
          </w:p>
        </w:tc>
      </w:tr>
      <w:tr>
        <w:trPr/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shd w:fill="auto" w:val="clear"/>
              </w:rPr>
              <w:t>Срок, отведенный Администрации Полевского городского округа для принятия решения по Заявлению, а также внесения соответствующих сведений об адресе объекта адресации в государственный адресный реестр, не должен превышать 6 рабочих дней.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shd w:fill="auto" w:val="clear"/>
              </w:rPr>
              <w:t>Исчисление начала срока предоставления муниципальной услуги осуществляется на следующий рабочий день, следующий за днем регистрации поступившего в Отдел Заявления о предоставлении муниципальной услуги.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shd w:fill="auto" w:val="clear"/>
              </w:rPr>
              <w:t>Срок, отведенный Администрации Полевского городского округа для принятия решения по Заявлению, а также внесения соответствующих сведений об адресе объекта адресации в государственный адресный реестр, не должен превышать 6 рабочих дней.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shd w:fill="auto" w:val="clear"/>
              </w:rPr>
              <w:t>Исчисление начала срока предоставления муниципальной услуги осуществляется на следующий рабочий день, следующий за днем регистрации поступившего в Отдел Заявления о предоставлении муниципальной услуги.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В приеме к рассмотрению документов, необходимых для предоставления муниципальной услуги, может быть отказано в случае, если с Заявлением обратилось лицо, не указанное в пунктах 4-10 настоящего регламента.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Также основаниями для отказа в приеме к рассмотрению документов, необходимых для предоставления муниципальной услуги, являются: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1) документы поданы в орган, неуполномоченный на предоставление услуги;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2) представление неполного комплекта документов;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3) представленные документы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4) 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5)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документах, для предоставления услуги;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6) подача Заявления о предоставлении услуги и документов, необходимых для предоставления услуги в электронной форме, произведена с нарушением установленных требований;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7) несоблюдение требований к электронным документам, установленных Федеральными законами от 06 апреля 2011 года № 63–ФЗ «Об электронной подписи» и от 27 июля 2010 года № 210-ФЗ «Об организации предоставления государственных и муниципальных услуг»;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8) неполное заполнение полей в форме запроса, в том числе в интерактивной форме на Едином портале;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9) наличие противоречивых сведений в запросе и приложенных к нему документах.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1) с Заявлением обратилось лицо, не указанное в пунктах 4-10 настоящего регламента;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2) ответ на межведомственный запрос свидетельствует об отсутствии документа и (или) информации, необходимых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3) документы, обязанность по представлению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Федерации, или отсутствуют;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0"/>
                <w:szCs w:val="20"/>
                <w:lang w:val="ru-RU" w:eastAsia="en-US" w:bidi="ar-SA"/>
              </w:rPr>
              <w:t>4) отсутствуют случаи и условия для присвоения объекту адресации адреса или аннулирования его адреса, указанные в пунктах 5, 8 – 11 и 14 – 18 Правил.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нет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нет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en-US" w:eastAsia="en-US" w:bidi="ar-SA"/>
              </w:rPr>
              <w:t>-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en-US" w:eastAsia="en-US" w:bidi="ar-SA"/>
              </w:rPr>
              <w:t>-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1) в Отделе: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посредством личного обращения Заявителя (его представителя);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посредством технических средств Единого портала;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посредством технических средств Регионального портала;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посредством технических средств портала ФИАС.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2) в МФЦ посредством личного обращения Заявителя (его представителя).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Специалист Отдела направляет Заявителю (представителю Заявителя) постановление о присвоении или изменении, аннулировании адреса объекта адресации или решение об отказе в присвоении или изменении, аннулировании адреса объекта адресации одним из способов, указанных в Заявлении: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1) при личном обращении в Отдел;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2) при личном обращении в МФЦ;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3) посредством почтового отправления на адрес Заявителя, указанный в Заявлении;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4) через личный кабинет на Едином портале.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 наличии указания Заявителем на получение результата в МФЦ должностное лицо направляет результат предоставления муниципальной услуги в МФЦ в срок, установленный в соглашении, заключенным между Администрацией Полевского городского округа и МФЦ, но не позднее срока, указанного в пункте 29 настоящего регламента.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Раздел 3. Сведения о заявителях «подуслуги»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"/>
        <w:gridCol w:w="2171"/>
        <w:gridCol w:w="2289"/>
        <w:gridCol w:w="2095"/>
        <w:gridCol w:w="2200"/>
        <w:gridCol w:w="1951"/>
        <w:gridCol w:w="1975"/>
        <w:gridCol w:w="2023"/>
      </w:tblGrid>
      <w:tr>
        <w:trPr/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пп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Категории лиц, имеющих право на получение «подуслуги»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Установленные требования к документу,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Исчерпывающий перечень  лиц, имеющих право на подачу заявления от имени заявителя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документа, подтверждающего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право подачи заявления от имени заявителя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Установления требования к документу,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подтверждающему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право подачи заявления от имени заявителя</w:t>
            </w:r>
          </w:p>
        </w:tc>
      </w:tr>
      <w:tr>
        <w:trPr/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53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1. Наименование  подуслуги  № 1 «Присвоение адреса объекту адресации,</w:t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физическим лицам»</w:t>
            </w:r>
          </w:p>
        </w:tc>
      </w:tr>
      <w:tr>
        <w:trPr/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1.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Физические лица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Паспорт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Правоустанавливающие и (или) правоудостоверяющие документы на объект (объекты) адресации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Есть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Паспорт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Доверенность нотариально заверенная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</w:t>
            </w:r>
          </w:p>
          <w:p>
            <w:pPr>
              <w:pStyle w:val="Normal"/>
              <w:widowControl w:val="false"/>
              <w:suppressAutoHyphens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Подлинные документы или документы, заверенные в установленном порядке.</w:t>
            </w:r>
          </w:p>
        </w:tc>
      </w:tr>
      <w:tr>
        <w:trPr/>
        <w:tc>
          <w:tcPr>
            <w:tcW w:w="153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2.    Наименование  подуслуги № 2  «Присвоение адреса объекту адресации,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юридическим лицам»</w:t>
            </w:r>
          </w:p>
        </w:tc>
      </w:tr>
      <w:tr>
        <w:trPr/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2.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Юридические лица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Паспорт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Учредительные документы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Правоустанавливающие и (или) правоудостоверяющие документы на объект (объекты) адресации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Есть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Паспорт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Доверенность нотариально заверенная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Подлинные документы или документы, заверенные в установленном порядке.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Раздел 4. Документы, предоставляемые заявителем для получения «подуслуги»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2289"/>
        <w:gridCol w:w="1968"/>
        <w:gridCol w:w="2114"/>
        <w:gridCol w:w="2247"/>
        <w:gridCol w:w="1979"/>
        <w:gridCol w:w="1955"/>
        <w:gridCol w:w="2132"/>
      </w:tblGrid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пп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Категория документа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Наименования документов, которые предоставляет заявитель для  получения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«подуслуги»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Условие предоставления документа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Установленные требования к документу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Форма (шаблон) документа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Образец документа/заполнения документа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8</w:t>
            </w:r>
          </w:p>
        </w:tc>
      </w:tr>
      <w:tr>
        <w:trPr/>
        <w:tc>
          <w:tcPr>
            <w:tcW w:w="153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1. Наименование  подуслуги  №1 «Присвоение адреса объекту адресации,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физическим лицам»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Обращение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Заявление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Заявление - 1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Расписка о получении документов с указанием их перечня и даты получения - 2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Форма заявления установлена Приказом Министерства Финансов Российской Федерации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от 11 декабря 2014 г. N 146н Об утверждении форм заявления о присвоении объекту адресации адреса или аннулировании его адреса, решение об отказе в присвоении объекту адресации адреса или аннулировании его адреса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Приложение № 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Приложение № 2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Документ, удостоверяющий личность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паспорт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Паспорт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Документ, удостоверяющий полномочия представителя заявителя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доверенность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  <w:t>Правоустанавливающие и (или) правоудостоверяющие документы на объект (объекты) адресации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договоры и акты приема-передачи к ним (купля-продажа, дарение, мена, приватизация и др.);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решения судов, вступившие в законную силу (в том числе мировое соглашение, утвержденное судом);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свидетельства о праве на наследство;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решения, постановления, распоряжения, акты органов государственной власти или органов местного самоуправления (их должностных лиц) о предоставлении (выделении) земельных участков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свидетельство о государственной регистрации права на недвижимое имущество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Выписка из Единого государственного реестра недвижимости (далее — выписка из ЕГРН (кадастровые паспорта)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 одного и более новых объектов адресации)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Выписка из Единого государственного реестра недвижимости (далее — выписка из ЕГРН (кадастровые паспорта)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 одного и более новых объектов адресации)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Уведомление о соответствии установленным параметрам и допустимости размещения на земельному участке планируемого к строительству или строящегося объекта адресации (разрешение на строительство или реконструкцию объекта адресации) и (или) уведомление об окончании строительства или реконструкции объекта адресации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Уведомление о соответствии установленным параметрам и допустимости размещения на земельному участке планируемого к строительству или строящегося объекта адресации (разрешение на строительство или реконструкцию объекта адресации) и (или) уведомление об окончании строительства или реконструкции объекта адресации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  <w:t>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Схема расположения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Выписка из ЕГРН (кадастровые паспорт) объекта адресации (в случае присвоения адреса объекта адресации, поставленному на кадастровый учет)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Выписка из ЕГРН (кадастровые паспорт) объекта адресации (в случае присвоения адреса объекта адресации, поставленному на кадастровый учет)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  <w:t>Решение Администрации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Решение о переводе  жилого помещения в нежилое или нежилого помещения в жилое помещение на территории Полевского городского округа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0"/>
                <w:szCs w:val="20"/>
                <w:lang w:eastAsia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  <w:t>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Акт приемочной комиссии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Выписка из ЕГРН (кадастровый паспорт) об объекте недвижимости, который снят с учета (в случае присвоения или изменения адреса объекта адресации при прекращении существования объекта адресации)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Выписка из ЕГРН (кадастровый паспорт) об объекте недвижимости, который снят с учета (в случае присвоения или изменения адреса объекта адресации при прекращении существования объекта адресации)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0"/>
                <w:szCs w:val="20"/>
                <w:lang w:eastAsia="ar-SA"/>
              </w:rPr>
            </w:pPr>
            <w:r>
              <w:rPr>
                <w:rFonts w:eastAsia="Calibri" w:cs="Times New Roman" w:ascii="Times New Roman" w:hAnsi="Times New Roman"/>
                <w:sz w:val="20"/>
                <w:szCs w:val="20"/>
                <w:lang w:eastAsia="ar-SA"/>
              </w:rPr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/>
        <w:tc>
          <w:tcPr>
            <w:tcW w:w="153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 xml:space="preserve">            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2.    Наименование  подуслуги № 2  «Присвоение адреса объекту адресации,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юридическим лицам»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Обращение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Заявление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Заявление - 1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Расписка о получении документов с указанием их перечня и даты получения - 2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firstLine="708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Форма заявления установлена Приказом Министерства Финансов Российской Федерации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от 11 декабря 2014 г. N 146н Об утверждении форм заявления о присвоении объекту адресации адреса или аннулировании его адреса, решение об отказе в присвоении объекту адресации адреса или аннулировании его адреса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Приложение № 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Информация почти идентична см (Приложение № 2)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Учредительные документы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Договор об учреждении;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Устав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Документы предоставляются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Документ, удостоверяющий полномочия представителя заявителя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доверенность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  <w:t>Правоустанавливающие и (или) правоудостоверяющие документы на объект (объекты) адресации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договоры и акты приема-передачи к ним (купля-продажа, дарение, мена, приватизация и др.);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решения судов, вступившие в законную силу (в том числе мировое соглашение, утвержденное судом);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свидетельства о праве на наследство;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решения, постановления, распоряжения, акты органов государственной власти или органов местного самоуправления (их должностных лиц) о предоставлении (выделении) земельных участков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 свидетельство о государственной регистрации права на недвижимое имущество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Выписка из Единого государственного реестра недвижимости (далее — выписка из ЕГРН (кадастровые паспорта)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 одного и более новых объектов адресации)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Выписка из Единого государственного реестра недвижимости (далее — выписка из ЕГРН (кадастровые паспорта)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 одного и более новых объектов адресации)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Уведомление о соответствии установленным параметрам и допустимости размещения на земельному участке планируемого к строительству или строящегося объекта адресации (разрешение на строительство или реконструкцию объекта адресации) и (или) уведомление об окончании строительства или реконструкции объекта адресации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Уведомление о соответствии установленным параметрам и допустимости размещения на земельному участке планируемого к строительству или строящегося объекта адресации (разрешение на строительство или реконструкцию объекта адресации) и (или) уведомление об окончании строительства или реконструкции объекта адресации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0"/>
                <w:szCs w:val="20"/>
                <w:lang w:eastAsia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  <w:t>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Схема расположения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Выписка из ЕГРН (кадастровые паспорт) объекта адресации (в случае присвоения адреса объекта адресации, поставленному на кадастровый учет)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Выписка из ЕГРН (кадастровые паспорт) объекта адресации (в случае присвоения адреса объекта адресации, поставленному на кадастровый учет)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  <w:t>Решение Администрации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Решение о переводе  жилого помещения в нежилое или нежилого помещения в жилое помещение на территории Полевского городского округа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0"/>
                <w:szCs w:val="20"/>
                <w:lang w:eastAsia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  <w:t>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Акт приемочной комиссии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1/1 (делается специалистом Администрации ПГО, специалистом МФЦ)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Подлинник предоставляется обязательно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ar-SA" w:bidi="ar-SA"/>
              </w:rPr>
              <w:t>Выписка из ЕГРН (кадастровый паспорт) об объекте недвижимости, который снят с учета (в случае присвоения или изменения адреса объекта адресации при прекращении существования объекта адресации)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Выписка из ЕГРН (кадастровый паспорт) об объекте недвижимости, который снят с учета (в случае присвоения или изменения адреса объекта адресации при прекращении существования объекта адресации)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 запрашивается по средствам межведомственного взаимодействия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ar-SA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ar-SA" w:bidi="ar-SA"/>
              </w:rPr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</w:tr>
    </w:tbl>
    <w:p>
      <w:pPr>
        <w:pStyle w:val="Normal"/>
        <w:shd w:val="clear" w:fill="92D05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hd w:val="clear" w:fill="92D05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1"/>
        <w:gridCol w:w="1555"/>
        <w:gridCol w:w="1792"/>
        <w:gridCol w:w="1756"/>
        <w:gridCol w:w="1756"/>
        <w:gridCol w:w="1325"/>
        <w:gridCol w:w="1793"/>
        <w:gridCol w:w="1803"/>
        <w:gridCol w:w="1779"/>
      </w:tblGrid>
      <w:tr>
        <w:trPr/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запрашиваемого документы (сведения)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Перечень 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органа (организации),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 адрес которого(ой) направляется межведомственный запрос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en-US" w:eastAsia="en-US" w:bidi="ar-SA"/>
              </w:rPr>
              <w:t>SID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электронного сервиса/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вида сведений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>
        <w:trPr/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8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9</w:t>
            </w:r>
          </w:p>
        </w:tc>
      </w:tr>
      <w:tr>
        <w:trPr/>
        <w:tc>
          <w:tcPr>
            <w:tcW w:w="153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hd w:val="clear" w:fill="92D050"/>
              <w:suppressAutoHyphens w:val="true"/>
              <w:spacing w:lineRule="auto" w:line="240" w:before="0" w:after="0"/>
              <w:ind w:left="720" w:right="0" w:hanging="36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 подуслуги  №1 «Присвоение адреса объекту адресации,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hd w:val="clear" w:fill="92D050"/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физическим лицам»</w:t>
            </w:r>
          </w:p>
        </w:tc>
      </w:tr>
      <w:tr>
        <w:trPr/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tabs>
                <w:tab w:val="clear" w:pos="720"/>
                <w:tab w:val="left" w:pos="526" w:leader="none"/>
                <w:tab w:val="center" w:pos="744" w:leader="none"/>
              </w:tabs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1.Кадастровый номер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2.</w:t>
              <w:tab/>
              <w:t>Номер кадастрового квартала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3.Предыдущие номера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4.</w:t>
              <w:tab/>
              <w:t>Дата внесения номера в государственный кадастр недвижимости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5.Кадастровые номера объектов капитального строительства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6.Адрес(описание местоположения)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7.Категория земель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8.Разрешенное использование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9.Площадь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10.Кадастровая стоимость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11.Система координат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12.Сведения о правах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13.Особые отметки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14.Характер сведений государственного кадастра недвижимости (статус записи о земельном участке)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15.Дополнительные сведения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16.Сведения о кадастровых инженерах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17.План земельного участка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18.Масштаб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19.Сведения о частях земельного участка и обременениях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20.Описание местоположения границ земельного участка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21.Адреса правообладателей смежных участков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22.Описание воротных точек границ земельного участка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Администрация ПГО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Филиал ФГБУ «ФКП Росреестра» по Свердловской области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SID0003564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 дней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Приложение № 3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Приложение № 4</w:t>
            </w:r>
          </w:p>
        </w:tc>
      </w:tr>
      <w:tr>
        <w:trPr/>
        <w:tc>
          <w:tcPr>
            <w:tcW w:w="153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 подуслуги № 2  «Присвоение адреса объекту адресации,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юридическим лицам»</w:t>
            </w:r>
          </w:p>
        </w:tc>
      </w:tr>
      <w:tr>
        <w:trPr/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color w:val="auto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</w:t>
              <w:tab/>
              <w:t>Кадастровый номер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2.</w:t>
              <w:tab/>
              <w:t>Номер кадастрового квартала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3.</w:t>
              <w:tab/>
              <w:t>Предыдущие номера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4.</w:t>
              <w:tab/>
              <w:t>Дата внесения номера в государственный кадастр недвижимости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5.Кадастровые номера объектов капитального строительства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6.Адрес(описание местоположения)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7.Категория земель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8.Разрешенное использование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9.Площадь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10.Кадастровая стоимость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11.Система координат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12.Сведения о правах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13.Особые отметки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14.Характер сведений государственного кадастра недвижимости (статус записи о земельном участке)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15.Дополнительные сведения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16.Сведения о кадастровых инженерах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17.План земельного участка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18.Масштаб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19.Сведения о частях земельного участка и обременениях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20.Описание местоположения границ земельного участка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21.Адреса правообладателей смежных участков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22.</w:t>
            </w:r>
            <w:bookmarkStart w:id="0" w:name="_GoBack"/>
            <w:bookmarkEnd w:id="0"/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Описание воротных точек границ земельного участка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Администрация ПГО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Филиал ФГБУ «ФКП Росреестра» по Свердловской области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SID0003564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 дней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(Информация почти идентична см (Приложение № 3)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(Информация почти идентична см (Приложение № 4)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Раздел 6. Результат «подуслуги»</w:t>
      </w:r>
    </w:p>
    <w:tbl>
      <w:tblPr>
        <w:tblW w:w="1535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"/>
        <w:gridCol w:w="2108"/>
        <w:gridCol w:w="2255"/>
        <w:gridCol w:w="1707"/>
        <w:gridCol w:w="2223"/>
        <w:gridCol w:w="2221"/>
        <w:gridCol w:w="1912"/>
        <w:gridCol w:w="1517"/>
        <w:gridCol w:w="976"/>
      </w:tblGrid>
      <w:tr>
        <w:trPr>
          <w:trHeight w:val="637" w:hRule="atLeast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пп</w:t>
            </w:r>
          </w:p>
        </w:tc>
        <w:tc>
          <w:tcPr>
            <w:tcW w:w="2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Документ/документы, являющийся(иеся) результатом «подуслуги»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Требования к документу/документам,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являющемуся(ихся) результатом «подуслуги»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Характеристика результата «подуслуги» (положительный/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отрицательный)</w:t>
            </w:r>
          </w:p>
        </w:tc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Форма документа/документов, являющегося(ихся) результатом «подуслуги»</w:t>
            </w:r>
          </w:p>
        </w:tc>
        <w:tc>
          <w:tcPr>
            <w:tcW w:w="2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Образец документа/документов, являющегося(ихся) результатом «подуслуги»</w:t>
            </w:r>
          </w:p>
        </w:tc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Способы получения результата «подуслуги»</w:t>
            </w:r>
          </w:p>
        </w:tc>
        <w:tc>
          <w:tcPr>
            <w:tcW w:w="2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Срок хранения невостребованных заявителем результатов «подуслуги»</w:t>
            </w:r>
          </w:p>
        </w:tc>
      </w:tr>
      <w:tr>
        <w:trPr>
          <w:trHeight w:val="147" w:hRule="atLeast"/>
        </w:trPr>
        <w:tc>
          <w:tcPr>
            <w:tcW w:w="4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1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7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22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22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9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 органе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00B050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 МФЦ</w:t>
            </w:r>
          </w:p>
        </w:tc>
      </w:tr>
      <w:tr>
        <w:trPr>
          <w:trHeight w:val="147" w:hRule="atLeast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9</w:t>
            </w:r>
          </w:p>
        </w:tc>
      </w:tr>
      <w:tr>
        <w:trPr>
          <w:trHeight w:val="147" w:hRule="atLeast"/>
        </w:trPr>
        <w:tc>
          <w:tcPr>
            <w:tcW w:w="153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Наименование  подуслуги  № 1 «Присвоение адреса объекту адресации,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физическим лицам»</w:t>
            </w:r>
          </w:p>
        </w:tc>
      </w:tr>
      <w:tr>
        <w:trPr>
          <w:trHeight w:val="147" w:hRule="atLeast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решение о присвоении объекту адресации адреса (аннулировании его адреса) в виде постановления Администрации ПГО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присвоенный объекту адресации адрес;</w:t>
            </w:r>
          </w:p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реквизиты и наименования документов, на основании которых принято решение о присвоении адреса;</w:t>
            </w:r>
          </w:p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описание местоположения объекта адресации;</w:t>
            </w:r>
          </w:p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кадастровые номера, адреса и сведения об объектах недвижимости, из которых образуется объект адресации;</w:t>
            </w:r>
          </w:p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аннулируемый адрес объекта адресации и уникальный номер аннулируемого адреса объекта адресации в государственном адресном реестре (в случае присвоения нового адреса объекту адресации);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другие необходимые сведения, определенные уполномоченным органом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 случае присвоения адреса поставленному на государственный кадастровый учет объекту недвижимости в решении уполномоченного органа о присвоении адреса объекту адресации также указывается кадастровый номер объекта недвижимости, являющегося объектом адресации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положительный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Приложения № 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Приложения № 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1. Лично в отделе архитектуры и градостроительства  Администрации ПГО на бумажном носителе;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2. Лично через почтовое отправление на бумажном носителе;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3. Лично (представителю) через МФЦ на бумажном носителе, полученный отдела архитектуры и градостроительства Администрации ПГО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4. </w:t>
            </w: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Через личный кабинет на Едином портале (при наличии  технической возможности)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 предусмотрено регламентом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 месяца (по данным МФЦ)</w:t>
            </w:r>
          </w:p>
        </w:tc>
      </w:tr>
      <w:tr>
        <w:trPr>
          <w:trHeight w:val="147" w:hRule="atLeast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решение об отказе в присвоении объекту адресации адреса или аннулировании его адреса по форме, утвержденной приказом Министерства финансов Российской Федерации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от 11.12.2014 № 146н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Форма решения об отказе в присвоении объекту адресации адреса или аннулировании его адреса устанавливается Министерством финансов Российской Федерации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отрицательный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Приложение № 6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Приложение № 6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1. Лично в отделе архитектуры и градостроительства  Администрации ПГО на бумажном носителе;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2. Лично через почтовое отправление на бумажном носителе;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3. Лично (представителю) через МФЦ на бумажном носителе, полученный отдела архитектуры и градостроительства Администрации ПГО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4. </w:t>
            </w: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Через личный кабинет на Едином портале (при наличии  технической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 предусмотрено регламентом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 месяца (по данным МФЦ)</w:t>
            </w:r>
          </w:p>
        </w:tc>
      </w:tr>
      <w:tr>
        <w:trPr>
          <w:trHeight w:val="147" w:hRule="atLeast"/>
        </w:trPr>
        <w:tc>
          <w:tcPr>
            <w:tcW w:w="1535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Наименование  подуслуги № 2  «Присвоение адреса объекту адресации,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юридическим лицам»</w:t>
            </w:r>
          </w:p>
        </w:tc>
      </w:tr>
      <w:tr>
        <w:trPr>
          <w:trHeight w:val="147" w:hRule="atLeast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решение о присвоении объекту адресации адреса (аннулировании его адреса) в виде постановления Администрации ПГО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присвоенный объекту адресации адрес;</w:t>
            </w:r>
          </w:p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реквизиты и наименования документов, на основании которых принято решение о присвоении адреса;</w:t>
            </w:r>
          </w:p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описание местоположения объекта адресации;</w:t>
            </w:r>
          </w:p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кадастровые номера, адреса и сведения об объектах недвижимости, из которых образуется объект адресации;</w:t>
            </w:r>
          </w:p>
          <w:p>
            <w:pPr>
              <w:pStyle w:val="ConsPlusNonformat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kern w:val="0"/>
                <w:lang w:val="ru-RU" w:bidi="ar-SA"/>
              </w:rPr>
            </w:pPr>
            <w:r>
              <w:rPr>
                <w:rFonts w:cs="Times New Roman" w:ascii="Times New Roman" w:hAnsi="Times New Roman"/>
                <w:kern w:val="0"/>
                <w:lang w:val="ru-RU" w:bidi="ar-SA"/>
              </w:rPr>
              <w:t>аннулируемый адрес объекта адресации и уникальный номер аннулируемого адреса объекта адресации в государственном адресном реестре (в случае присвоения нового адреса объекту адресации);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firstLine="54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другие необходимые сведения, определенные уполномоченным органом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 случае присвоения адреса поставленному на государственный кадастровый учет объекту недвижимости в решении уполномоченного органа о присвоении адреса объекту адресации также указывается кадастровый номер объекта недвижимости, являющегося объектом адресации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положительный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(Информация почти идентична см (Приложение № 5)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(Информация почти идентична см (Приложение № 5)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1. Лично в отделе архитектуры и градостроительства  Администрации ПГО на бумажном носителе;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2. Лично через почтовое отправление на бумажном носителе;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3. Лично (представителю) через МФЦ на бумажном носителе, полученный отдела архитектуры и градостроительства Администрации ПГО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4. </w:t>
            </w: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Через личный кабинет на Едином портале (при наличии  технической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 предусмотрено регламентом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 месяца (по данным МФЦ)</w:t>
            </w:r>
          </w:p>
        </w:tc>
      </w:tr>
      <w:tr>
        <w:trPr>
          <w:trHeight w:val="147" w:hRule="atLeast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решение об отказе в присвоении объекту адресации адреса или аннулировании его адреса по форме, утвержденной приказом Министерства финансов Российской Федерации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от 11.12.2014 № 146н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Форма решения об отказе в присвоении объекту адресации адреса или аннулировании его адреса устанавливается Министерством финансов Российской Федерации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отрицательный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(Информация почти идентична см (Приложение № 6)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(Информация почти идентична см (Приложение № 6)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1. Лично в отделе архитектуры и градостроительства  Администрации ПГО на бумажном носителе;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2. Лично через почтовое отправление на бумажном носителе;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3. Лично (представителю) через МФЦ на бумажном носителе, полученный отдела архитектуры и градостроительства Администрации ПГО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4. </w:t>
            </w:r>
            <w:r>
              <w:rPr>
                <w:rFonts w:eastAsia="Calibri" w:cs="Times New Roman" w:ascii="Times New Roman" w:hAnsi="Times New Roman"/>
                <w:color w:val="auto"/>
                <w:kern w:val="0"/>
                <w:sz w:val="20"/>
                <w:szCs w:val="20"/>
                <w:lang w:val="ru-RU" w:eastAsia="en-US" w:bidi="ar-SA"/>
              </w:rPr>
              <w:t>Через личный кабинет на Едином портале (при наличии  технической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 предусмотрено регламентом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 месяца (по данным МФЦ)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Раздел 7. Технологические процессы предоставления «подуслуги» </w:t>
      </w:r>
    </w:p>
    <w:tbl>
      <w:tblPr>
        <w:tblW w:w="15356" w:type="dxa"/>
        <w:jc w:val="left"/>
        <w:tblInd w:w="2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14"/>
        <w:gridCol w:w="2870"/>
        <w:gridCol w:w="6"/>
        <w:gridCol w:w="2675"/>
        <w:gridCol w:w="39"/>
        <w:gridCol w:w="2060"/>
        <w:gridCol w:w="40"/>
        <w:gridCol w:w="2098"/>
        <w:gridCol w:w="3"/>
        <w:gridCol w:w="2492"/>
        <w:gridCol w:w="3"/>
        <w:gridCol w:w="54"/>
        <w:gridCol w:w="1010"/>
      </w:tblGrid>
      <w:tr>
        <w:trPr/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пп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Наименование процедуры процесса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Особенности исполнения процедуры процесса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Сроки исполнения процедура (процесса)</w:t>
            </w:r>
          </w:p>
        </w:tc>
        <w:tc>
          <w:tcPr>
            <w:tcW w:w="2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Исполнитель процедуры процесса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Ресурсы, необходимые для выполнения процедуры процесса</w:t>
            </w:r>
          </w:p>
        </w:tc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Формы документов, необходимые для выполнения процедуры процесса</w:t>
            </w:r>
          </w:p>
        </w:tc>
      </w:tr>
      <w:tr>
        <w:trPr/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</w:t>
            </w:r>
          </w:p>
        </w:tc>
        <w:tc>
          <w:tcPr>
            <w:tcW w:w="2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</w:t>
            </w:r>
          </w:p>
        </w:tc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</w:t>
            </w:r>
          </w:p>
        </w:tc>
      </w:tr>
      <w:tr>
        <w:trPr/>
        <w:tc>
          <w:tcPr>
            <w:tcW w:w="1535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Наименование  подуслуги  № 1 «Присвоение адреса объекту адресации,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физическим лицам»</w:t>
            </w:r>
          </w:p>
        </w:tc>
      </w:tr>
      <w:tr>
        <w:trPr/>
        <w:tc>
          <w:tcPr>
            <w:tcW w:w="15355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1) установление личности Заявителя (представителя Заявителя);</w:t>
            </w:r>
          </w:p>
        </w:tc>
      </w:tr>
      <w:tr>
        <w:trPr/>
        <w:tc>
          <w:tcPr>
            <w:tcW w:w="19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89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Установление личности Заявителя (представителя Заявителя)</w:t>
            </w:r>
          </w:p>
        </w:tc>
        <w:tc>
          <w:tcPr>
            <w:tcW w:w="271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96. Основанием для начала административной процедуры является обращение Заявителя (представителя Заявителя) с документами, указанными в пункте 34 настоящего регламента лично или с использованием сети «Интернет».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99. Результатом административной процедуры по установлению личности Заявителя (представителя Заявителя) является: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1) при наличии оснований, указанных в пунктах 58-61 настоящего регламента, документы возвращаются обратившемуся лицу;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2) при отсутствии оснований, указанных в пунктах 58-61 настоящего регламента, проводится административная процедура согласно подпункту 2 пункта 95 настоящего регламента.</w:t>
            </w:r>
          </w:p>
        </w:tc>
        <w:tc>
          <w:tcPr>
            <w:tcW w:w="210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57" w:right="0" w:hanging="0"/>
              <w:contextualSpacing/>
              <w:jc w:val="left"/>
              <w:rPr>
                <w:rFonts w:ascii="Times New Roman" w:hAnsi="Times New Roman" w:eastAsia="Calibri" w:cs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98. Установление личности Заявителя (идентификация и аутентификация) в ходе предоставления муниципальной услуги в электронной форме осуществляется в соответствии с пунктом 11 статьи 7 Федерального закона от 27 июля 2010 года № 210–ФЗ «Об организации предоставления государственных и муниципальных услуг»</w:t>
            </w:r>
          </w:p>
        </w:tc>
        <w:tc>
          <w:tcPr>
            <w:tcW w:w="210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97. Установление личности Заявителя в ходе личного приема осуществляется должностным лицом, работником МФЦ в соответствии с пунктом 10 статьи 7 Федерального закона от 27 июля 2010 года № 210–ФЗ «Об организации предоставления государственных муниципальных услуг».</w:t>
            </w:r>
          </w:p>
        </w:tc>
        <w:tc>
          <w:tcPr>
            <w:tcW w:w="249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57" w:right="0" w:hanging="0"/>
              <w:contextualSpacing/>
              <w:jc w:val="left"/>
              <w:rPr>
                <w:rFonts w:ascii="Times New Roman" w:hAnsi="Times New Roman" w:eastAsia="Calibri" w:cs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Компьютер, сканер, копир, принтер</w:t>
            </w:r>
          </w:p>
        </w:tc>
        <w:tc>
          <w:tcPr>
            <w:tcW w:w="10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true"/>
              <w:bidi w:val="0"/>
              <w:spacing w:lineRule="auto" w:line="240" w:before="0" w:after="0"/>
              <w:ind w:left="57" w:right="0" w:hanging="0"/>
              <w:contextualSpacing/>
              <w:jc w:val="left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>
          <w:trHeight w:val="249" w:hRule="atLeast"/>
        </w:trPr>
        <w:tc>
          <w:tcPr>
            <w:tcW w:w="1535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firstLine="708"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2) прием и регистрация заявления и прилагаемых документов</w:t>
            </w:r>
          </w:p>
        </w:tc>
      </w:tr>
      <w:tr>
        <w:trPr/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bidi w:val="0"/>
              <w:spacing w:lineRule="auto" w:line="240" w:before="0" w:after="0"/>
              <w:ind w:left="72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Прием и регистрация Заявления и прилагаемых документов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Основанием для начала административной процедуры по приему и регистрации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Заявления и прилагаемых документов является обращение Заявителя (его представителя)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с Заявлением по установленной форме и приложением необходимых документов: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1) в Отделе: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посредством личного обращения Заявителя (его представителя);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посредством технических средств Единого портала;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посредством технических средств Регионального портала;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посредством технических средств портала ФИАС.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2) в МФЦ посредством личного обращения Заявителя (его представителя).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101. Прием и регистрация Заявления и прилагаемых документов, представленных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Заявителем, осуществляется должностным лицом (работником МФЦ), ответственным за прием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регистрацию документов в срок не позднее рабочего дня, следующего за днем поступления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Заявления, а в случае его поступления в нерабочий или праздничный день, – в следующий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 ним первый рабочий день: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1) при отсутствии оснований, указанных в пунктах 58-61 настоящего регламента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проводится процедура приема и регистрации Заявления и прилагаемых документов,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необходимых для предоставления муниципальной услуги, и направление Заявителю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электронного сообщения о поступлении Заявления и прилагаемых к нему документов;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2) при наличии оснований, указанных в пунктах 58-61 настоящего регламента отказ по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установленной форме (приложение № 2 к настоящему регламенту) в приеме и регистрации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Заявления и прилагаемых к нему документов формируется и направляется Заявителю с учетом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пунктов 132-139 и 141-146 настоящего регламента;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3) иные требования, необходимые для предоставления муниципальной услуги,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в том числе указанные в пунктах 87-94 настоящего регламента.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102. При поступлении Заявления и прилагаемых к нему документов посредством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личного обращения Заявителя (представителя Заявителя) должностное лицо (работник МФЦ),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ответственный за прием и регистрацию документов, осуществляет следующую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последовательность действий: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1) устанавливает соответствие личности Заявителя документу, удостоверяющему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личность;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2) проверяет наличие документа, удостоверяющего права (полномочия) представителя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Заявителя (в случае если с Заявлением обращается представитель Заявителя);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3) осуществляет сверку копий представленных документов с оригиналами, заверяет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их подписью и печатью. В случае если представлены подлинники документов, снимает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с них копии, заверяет подписью и печатью. Подлинники документов возвращает Заявителю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(за исключением документов, представление которых предусмотрено только в подлинниках);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4) устанавливает факт наличия всех необходимых для предоставления муниципальной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услуги документов, предусмотренных пунктом 34 настоящего регламента, из числа указанных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в Заявлении и приложенных к нему, а также проверяет Заявление и прилагаемые документы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на их соответствие требованиям, указанным в пункте 34 настоящего регламента, а также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требованиям, предусмотренным пунктом 36 настоящего регламента, кроме этого,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на соответствие изложенных в них сведений документу, удостоверяющему личность Заявителя,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иным представленным документам;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5) осуществляет прием Заявления и документов и вручает расписку в получении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документов от Заявителя;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6) должностное лицо осуществляет регистрацию Заявления и прилагаемых к нему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документов в соответствии с порядком делопроизводства, установленным в Администрации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Полевского городского округа;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22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7) при отсутствии у Заявителя, обратившегося лично, заполненного Заявления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или неправильном его заполнении, должностное лицо (работник МФЦ), ответственный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 прием документов, консультирует Заявителя по вопросам заполнения Заявления.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106. Результатом административной процедуры по приему и регистрации Заявления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 прилагаемых документов является: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1) в Отделе – передача Заявления и прилагаемых к нему документов должностному лицу,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ответственному за обработку и предварительное рассмотрение документов, необходимых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для предоставления услуги;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2) в МФЦ – передача работнику МФЦ, ответственному за осуществление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межведомственного информационного взаимодействия, сформированного перечня документов,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не представленных Заявителем по собственной инициативе, и сведения из которых подлежат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получению посредством межведомственного информационного взаимодействия;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3) при наличии всех документов и сведений, необходимых для предоставления услуги –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передача Заявления и прилагаемых к нему документов работнику МФЦ, ответственному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 организацию направления Заявления и прилагаемых к нему документов в Отдел.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107. Фиксация результата выполнения административной процедуры по приему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 регистрации Заявления и прилагаемых документов осуществляется посредством регистрации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Заявления и прилагаемых документов в журнале (при наличии – в автоматизированной системе)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специалистом, ответственным за прием, регистрацию Заявления и прилагаемых документов.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 случае обращения за услугой через МФЦ регистрация Заявления и прилагаемых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документов осуществляется в автоматизированной системе МФЦ.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Максимальный срок выполнения каждого административного действия, входящего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в состав указанной административной процедуры, устанавливается в порядке, предусмотренном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Федеральным законом от 27 июля 2010 года № 210–ФЗ «Об организации предоставления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государственных и муниципальных услуг».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ascii="Times New Roman" w:hAnsi="Times New Roman"/>
                <w:b w:val="false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Работник МФЦ, ответственный за организацию направления Заявления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прилагаемых к нему документов в Отдел организует передачу Заявления и документов,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представленных Заявителем, в Отдел в соответствии с соглашением о взаимодействии между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Администрацией Полевского городского округа и МФЦ, заключенным в установленном порядке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порядком делопроизводства в МФЦ.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105. Срок доставки заявления и документов, необходимых для предоставления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муниципальной услуги из МФЦ в Отдел в общий срок предоставления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не включается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Телефон (834350 54011, факс 54011);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Официальный сайт Администрации ПГО (https://полевской-онлайн.рф)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Электронная почта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(arhpgo@mail.ru)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Единый портал по адресу gosuslugi.ru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Информационные папки в местах предоставления услуги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доступ к информационным  и справочно- правовым системам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Информацию заявитель может получить в МФЦ;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ヒラギノ角ゴ Pro W3" w:cs="Times New Roman" w:ascii="Times New Roman" w:hAnsi="Times New Roman"/>
                <w:kern w:val="2"/>
                <w:sz w:val="20"/>
                <w:szCs w:val="20"/>
                <w:lang w:val="ru-RU" w:eastAsia="en-US" w:bidi="hi-IN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(http://www.mfc66.ru/)</w:t>
            </w:r>
          </w:p>
        </w:tc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15355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firstLine="708"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3) Проверка комплектности документов,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firstLine="708"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необходимых для предоставления муниципальной услуги</w:t>
            </w:r>
          </w:p>
        </w:tc>
      </w:tr>
      <w:tr>
        <w:trPr/>
        <w:tc>
          <w:tcPr>
            <w:tcW w:w="20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bidi w:val="0"/>
              <w:spacing w:lineRule="auto" w:line="240" w:before="0" w:after="0"/>
              <w:ind w:left="72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Проверка комплектности документов, необходимых для предоставления муниципальной услуги</w:t>
            </w:r>
          </w:p>
        </w:tc>
        <w:tc>
          <w:tcPr>
            <w:tcW w:w="26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108. Основанием для начала административной процедуры по проверке комплектности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документов, необходимых для предоставления муниципальной услуги, является фиксация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результата выполнения административной процедуры по приему и регистрации Заявления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и прилагаемых документов в соответствии с пунктом 107 настоящего регламента.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111. Результат административной процедуры по проверке комплектности документов,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необходимых для предоставления муниципальной услуги: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1) проект решения об отказе в приеме документов, подготовленный и направленный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для согласования и утверждения в соответствии с пунктами 132-139 настоящего регламента;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2) уведомление Заявителя о поступлении заявления (содержит входящий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регистрационный номер заявления, дату получения заявления, перечень наименований файлов,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представленных к нему документов, дату получения результата муниципальной услуги);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3) направление перечня необходимых для предоставления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документов должностному лицу, ответственному за СМЭВ.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112. Фиксации результата выполнения административной процедуры по проверке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комплектности документов, необходимых для предоставления муниципальной услуги,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осуществляется в автоматическом режиме с использованием автоматизированной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информационной системы, предназначенной для оказания государственных и муниципальных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услуг.</w:t>
            </w:r>
          </w:p>
        </w:tc>
        <w:tc>
          <w:tcPr>
            <w:tcW w:w="20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110. Критерии принятия решений: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наличие оснований, предусмотренных пунктами 58-61 настоящего регламента.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Должностное лицо в течение «1» одного рабочего дня с момента регистрации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документов подготавливает проект решения об отказе в приеме документов, необходимых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предоставления муниципальной услуги с указанием причин отказа (в случае, если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основания для отказа в приеме документов, необходимых для предоставления муниципальной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услуги, связаны с нарушением установленных требований к таким документам, основания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отказа в приеме документов должны содержать информацию о наименовании документов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(информации, сведений), которые не представлены, содержат недостоверные и (или)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противоречивые сведения, оформлены с нарушением установленных требований) оформляется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форме согласно приложению № 2 к настоящему регламенту, направляется на согласование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установленном порядке.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случае, если в результате проверки усиленной квалифицированной электронной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подписи выявлено несоблюдение условий ее действительности, проект решения об отказе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должен содержать пункты статьи 11 Федерального закона от 06 апреля 2011 года № 63-ФЗ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«Об электронной подписи», которые послужили основанием для его принятия;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2) отсутствие оснований, предусмотренных пунктами 58-61 настоящего регламента.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Должностное лицо в течение «1» одного рабочего дня с момента регистрации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документов уведомляет Заявителя о поступлении документов (с входящим регистрационным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номером Заявления, датой получения Заявления, перечнем наименований файлов,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представленных к нему документов, датой получения результата муниципальной услуги),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 также формирует перечень необходимых для предоставления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документов, которые находятся в распоряжении государственных органов, органов местного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самоуправления и иных органов, участвующих в предоставлении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(в соответствии с пунктом 50 настоящего регламента).</w:t>
            </w:r>
          </w:p>
        </w:tc>
        <w:tc>
          <w:tcPr>
            <w:tcW w:w="21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109. Должностное лицо проверяет комплектность, читаемость электронных образов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документов, соблюдение условий действительности электронной подписи, посредством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cs="LiberationSerif" w:ascii="Times New Roman" w:hAnsi="Times New Roman"/>
                <w:sz w:val="20"/>
                <w:szCs w:val="20"/>
              </w:rPr>
              <w:t>Единого портала, Регионального портала, портала ФИАС;</w:t>
            </w:r>
          </w:p>
        </w:tc>
        <w:tc>
          <w:tcPr>
            <w:tcW w:w="24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Компьютер, сканер, копир, принтер</w:t>
            </w:r>
          </w:p>
        </w:tc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1535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firstLine="708"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4) Получение сведений посредством СМЭВ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Получение сведений посредством СМЭВ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113. Основанием для начала административной процедуры по формированию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направлению межведомственных запросов в Отделе, участвующую в предоставлении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муниципальной услуги, и получение ответов на запросы, является непредставление Заявителем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одного или нескольких документов, указанных в пункте 50 настоящего регламента.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124. Результатом исполнения административной процедуры по обработке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предварительному рассмотрению документов, необходимых для предоставления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муниципальной услуги, являются: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1) передача должностным лицом, ответственным за осуществление межведомственного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информационного взаимодействия, сформированного перечня документов, не представленных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Заявителем по собственной инициативе, и сведения из которых подлежат получению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посредством межведомственного информационного взаимодействия;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2) подготовка проекта решения Администрации Полевского городского округа об отказе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в присвоении или изменении, аннулировании адреса объекта адресации и направление его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руководителю Отдела;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3) при наличии всех документов и сведений, необходимых для предоставления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муниципальной услуги – переход к осуществлению административной процедуры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 определению возможности присвоения объекту адресации адреса или изменения его адреса.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125. Фиксация результата выполнения административной процедуры по формированию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направлению межведомственных запросов осуществляется специалистом, ответственным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 прием, регистрацию Заявления и прилагаемых документов, путем регистрации информации,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полученной в рамках межведомственного информационного взаимодействия.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126. В случае предоставления муниципальной услуги в упреждающем (проактивном)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режиме посредством Единого портала, Регионального портала, портала ФИАС или сайта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Администрации Полевского городского округа (при наличии технической возможности)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направление межведомственных запросов не осуществляется. Сведения, необходимые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для предоставления муниципальной услуги, получаются с использованием автоматизированной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информационной системы, предназначенной для оказания государственных и муниципальных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услуг, в порядке, предусмотренном пунктом 52 настоящего регламента.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121. Максимальный срок выполнения административной процедуры по формированию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направлению межведомственных запросов в органы власти (организации), участвующие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в предоставлении муниципальной услуги, и получения ответов на запросы не может превышать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48 часов с момента направления межведомственного запроса.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122. В случаях, установленных законодательством Российской Федерации,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законодательством Свердловской области представление сведений может осуществляться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в режиме реального времени, при котором время с момента отправления межведомственного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запроса до момента получения ответа на этот запрос не превышает 2 секунд.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123. Превышение срока исполнения административной процедуры по формированию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и направлению межведомственного запроса, и получению ответов на запросы не является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основанием для продления общего срока предоставления муниципальной услуги.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114. Формирование и направление межведомственных запросов осуществляют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должностные лица, ответственные за выполнение административной процедуры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по формированию и направлению межведомственных запросов и получение ответов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LiberationSerif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</w:rPr>
              <w:t>на запросы.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Компьютер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1535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firstLine="708"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5) Рассмотрение документов, необходимых для предоставления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</w:r>
          </w:p>
        </w:tc>
      </w:tr>
      <w:tr>
        <w:trPr/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Рассмотрение документов, необходимых для предоставления муниципальной услуги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127. Основанием для начала административной процедуры проведения экспертизы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Заявления и прилагаемых документов является получение специалистом, ответственным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за экспертизу, личного дела Заявителя и информации, полученной в рамках межведомственного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информационного взаимодействия.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130. Результатом административной процедуры проведения экспертизы Заявления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и прилагаемых документов являются подготовка специалистом, ответственным за экспертизу,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проектов документов, предусмотренных пунктом 129 настоящего регламента,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и их представление руководителю Отдела.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131. Фиксация результата выполнения административной процедуры по проведению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экспертизы Заявления и прилагаемых документов осуществляется посредством визирования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проектов документов, предусмотренных пунктом 129 настоящего регламента, специалистом,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PSMT" w:cs="LiberationSerif"/>
                <w:b w:val="false"/>
                <w:i w:val="false"/>
                <w:i w:val="false"/>
                <w:color w:val="000000"/>
                <w:kern w:val="2"/>
                <w:sz w:val="20"/>
                <w:szCs w:val="20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ответственным за экспертизу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129. Специалист, ответственный за экспертизу: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1) проверяет соответствие подлежащих представлению документов по форме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или содержанию требованиям законодательству Российской Федерации и законодательству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Свердловской области;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2) устанавливает наличие или отсутствие оснований для отказа Заявителю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в предоставлении муниципальной услуги в соответствии с пунктом 63 настоящего регламента;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3) при наличии неполного комплекта документов, необходимого для предоставления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муниципальной услуги, формирует перечень документов, не представленных Заявителем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по собственной инициативе и сведения из которых подлежат получению посредством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межведомственного информационного взаимодействия;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26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4) направляет должностному лицу, ответственному за осуществление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межведомственного информационного взаимодействия, сформированный перечень документов,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не представленных Заявителем и сведения из которых подлежат получению посредством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межведомственного информационного взаимодействия;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5) при подтверждении права Заявителя на получение муниципальной услуги готовит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проект постановления Администрации Полевского городского округа о присвоении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или изменении, аннулировании адреса объекта адресации (далее – проект постановления),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визирует и представляет его вместе с личным делом Заявителя руководителю Отдела;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6) при установлении оснований для отказа Заявителю в присвоении или изменении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адреса объекта адресации, предусмотренных пунктом 63 настоящего регламента, готовит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проект решения Администрации Полевского городского округа об отказе в присвоении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или изменении, аннулировании адреса объекта адресации (далее – проект решения об отказе),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TimesNewRomanPSMT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визирует и представляет его вместе с личным делом Заявителя руководителю Отдела.</w:t>
            </w:r>
          </w:p>
        </w:tc>
        <w:tc>
          <w:tcPr>
            <w:tcW w:w="2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olor w:val="000000"/>
                <w:kern w:val="0"/>
                <w:sz w:val="20"/>
                <w:szCs w:val="20"/>
                <w:lang w:val="ru-RU" w:eastAsia="en-US" w:bidi="ar-SA"/>
              </w:rPr>
              <w:t>128. Экспертиза Заявления и прилагаемых документов, представленных Заявителем,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i w:val="false"/>
                <w:color w:val="000000"/>
                <w:kern w:val="0"/>
                <w:sz w:val="20"/>
                <w:szCs w:val="20"/>
                <w:lang w:val="ru-RU" w:eastAsia="en-US" w:bidi="ar-SA"/>
              </w:rPr>
              <w:t>осуществляется должностным лицом, ответственным за экспертизу.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Компьютер</w:t>
            </w:r>
          </w:p>
        </w:tc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1535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firstLine="708"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6) Принятие решения о предоставлении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i/>
                <w:sz w:val="20"/>
                <w:szCs w:val="20"/>
              </w:rPr>
            </w:r>
          </w:p>
        </w:tc>
      </w:tr>
      <w:tr>
        <w:trPr/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Принятие решения по результатам оказания муниципальной услуги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132. Основанием для начала административной процедуры принятия решения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о предоставлении муниципальной услуги является получение руководителем Отдела,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ответственным за предоставление муниципальной услуги, проектов документов,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предусмотренных подпунктами 5, 6 пункта 129 настоящего регламента.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138. Результатом административной процедуры принятия решения о предоставлении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муниципальной услуги является постановление Администрации Полевского городского округа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о присвоении или изменении, аннулировании адреса объекта адресации или решение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Администрации Полевского городского округа об отказе в присвоении или изменении,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аннулировании адреса объекта адресации.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139. Фиксация результата принятия решения о предоставлении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осуществляется специалистом контрольно-организационного отдела, ответственным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за регистрацию правовых актов, посредством регистрации постановления Администрации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Полевского городского округа о присвоении или изменении, аннулировании адреса объекта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адресации. Регистрация решения Администрации Полевского городского округа об отказе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в присвоении или изменении, аннулировании адреса объекта адресации осуществляется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0" w:cs="LiberationSerif"/>
                <w:kern w:val="2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в Отделе.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133. Подготовленный проект постановления о предоставлении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в течение «3» (трех) рабочих дней проходит стадию согласования: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1) с заведующим Отделом;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2) с первым заместителем Главы Администрации Полевского городского округа;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3) с юридическим отделом Администрации Полевского городского округа;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4) с контрольно-организационным отделом Администрации Полевского городского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округа.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Подготовленный проект решения об отказе в предоставлении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в течение «3» (трех) рабочих дней проходит стадию согласования: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1) с заведующим Отделом;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2) с юридическим отделом Администрации Полевского городского округа.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136. Решение о предоставлении (об отказе в предоставлении) муниципальной услуги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принимается и утверждается Главой Полевского городского округа.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137. Максимальный срок выполнения административной процедуры – в течение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eastAsia="Calibri"/>
                <w:b w:val="false"/>
                <w:kern w:val="0"/>
                <w:sz w:val="20"/>
                <w:szCs w:val="20"/>
                <w:lang w:val="ru-RU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bidi="ar-SA"/>
              </w:rPr>
              <w:t>«1» одного рабочего дня.</w:t>
            </w:r>
          </w:p>
        </w:tc>
        <w:tc>
          <w:tcPr>
            <w:tcW w:w="2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Компьютер</w:t>
            </w:r>
          </w:p>
        </w:tc>
        <w:tc>
          <w:tcPr>
            <w:tcW w:w="1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</w:tr>
      <w:tr>
        <w:trPr/>
        <w:tc>
          <w:tcPr>
            <w:tcW w:w="1535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7) Внесение положительного результата оказания муниципальной услуги</w:t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в государственный адресный реестр, ведение которого осуществляется</w:t>
            </w:r>
          </w:p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eastAsia="Calibri" w:cs="Times New Roman"/>
                <w:b/>
                <w:i/>
                <w:i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i/>
                <w:kern w:val="0"/>
                <w:sz w:val="20"/>
                <w:szCs w:val="20"/>
                <w:lang w:val="ru-RU" w:eastAsia="en-US" w:bidi="ar-SA"/>
              </w:rPr>
              <w:t>в электронном виде</w:t>
            </w:r>
          </w:p>
        </w:tc>
      </w:tr>
      <w:tr>
        <w:trPr/>
        <w:tc>
          <w:tcPr>
            <w:tcW w:w="2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Внесение положительного результата оказания муниципальной услуги</w:t>
            </w:r>
          </w:p>
          <w:p>
            <w:pPr>
              <w:pStyle w:val="ListParagraph"/>
              <w:widowControl w:val="false"/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 государственный адресный реестр, ведение которого осуществляется</w:t>
            </w:r>
          </w:p>
          <w:p>
            <w:pPr>
              <w:pStyle w:val="ListParagraph"/>
              <w:widowControl w:val="false"/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 электронном виде</w:t>
            </w:r>
          </w:p>
        </w:tc>
        <w:tc>
          <w:tcPr>
            <w:tcW w:w="2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140. Результаты оказания муниципальной услуги учитываются и подтверждаются путем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внесения должностным лицом в государственные и муниципальные информационные системы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сведений в электронной форме в соответствии со статьей 7.4 Федерального закона от 27 июля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2010 года № 210–ФЗ «Об организации предоставления государственных и муниципальных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0" w:cs="LiberationSerif" w:ascii="Times New Roman" w:hAnsi="Times New Roman"/>
                <w:b w:val="false"/>
                <w:i w:val="false"/>
                <w:color w:val="000000"/>
                <w:kern w:val="2"/>
                <w:sz w:val="20"/>
                <w:szCs w:val="20"/>
                <w:lang w:val="ru-RU" w:eastAsia="en-US" w:bidi="ar-SA"/>
              </w:rPr>
              <w:t>услуг».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5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b w:val="false"/>
                <w:bCs w:val="false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kern w:val="0"/>
                <w:sz w:val="20"/>
                <w:szCs w:val="20"/>
                <w:lang w:val="ru-RU" w:eastAsia="en-US" w:bidi="ar-SA"/>
              </w:rPr>
              <w:t>Компьютер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/>
        <w:tc>
          <w:tcPr>
            <w:tcW w:w="15355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8) Выдача результата оказания муниципальной услуги</w:t>
            </w:r>
          </w:p>
        </w:tc>
      </w:tr>
      <w:tr>
        <w:trPr/>
        <w:tc>
          <w:tcPr>
            <w:tcW w:w="20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2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Выдача результата оказания муниципальной услуги</w:t>
            </w:r>
          </w:p>
        </w:tc>
        <w:tc>
          <w:tcPr>
            <w:tcW w:w="26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141. Основанием для начала административной процедуры по выдаче результата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предоставления муниципальной услуги Заявителю является наличие утвержденного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постановления Администрации Полевского городского округа о предоставлении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муниципальной услуги Заявителю или решение Администрации Полевского городского округа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об отказе.</w:t>
            </w:r>
          </w:p>
        </w:tc>
        <w:tc>
          <w:tcPr>
            <w:tcW w:w="20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144. При наличии указания Заявителем на получение результата в МФЦ должностное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лицо направляет результат предоставления муниципальной услуги в МФЦ в срок,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установленный в соглашении, заключенным между Администрацией Полевского городского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округа и МФЦ, но не позднее срока, указанного в пункте 29 настоящего регламента.</w:t>
            </w:r>
          </w:p>
        </w:tc>
        <w:tc>
          <w:tcPr>
            <w:tcW w:w="21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142. Специалист Отдела направляет Заявителю (представителю Заявителя)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постановление Администрации Полевского городского округа о присвоении или изменении,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аннулировании адреса объекта адресации или решение Администрации Полевского городского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округа об отказе в присвоении или изменении, аннулировании адреса объекта адресации одним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из способов, указанных в Заявлении: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1) при личном обращении в Отдел;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2) при личном обращении в МФЦ;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3) посредством почтового отправления на адрес Заявителя, указанный в Заявлении;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4) через личный кабинет на Едином портале.</w:t>
            </w:r>
          </w:p>
        </w:tc>
        <w:tc>
          <w:tcPr>
            <w:tcW w:w="255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overflowPunct w:val="true"/>
              <w:bidi w:val="0"/>
              <w:spacing w:lineRule="auto" w:line="240" w:before="0" w:after="0"/>
              <w:ind w:left="0" w:right="0" w:hanging="0"/>
              <w:contextualSpacing/>
              <w:jc w:val="left"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1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contextualSpacing/>
              <w:jc w:val="left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</w:r>
          </w:p>
        </w:tc>
      </w:tr>
      <w:tr>
        <w:trPr/>
        <w:tc>
          <w:tcPr>
            <w:tcW w:w="1535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Наименование  подуслуги  № 2 «Присвоение адреса объекту адресации,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 xml:space="preserve">     </w:t>
            </w: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изменение и аннулирование такого адреса юридическим лицам»</w:t>
            </w:r>
          </w:p>
        </w:tc>
      </w:tr>
      <w:tr>
        <w:trPr/>
        <w:tc>
          <w:tcPr>
            <w:tcW w:w="1535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  <w:tbl>
            <w:tblPr>
              <w:tblW w:w="15356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91"/>
              <w:gridCol w:w="14"/>
              <w:gridCol w:w="2870"/>
              <w:gridCol w:w="6"/>
              <w:gridCol w:w="2675"/>
              <w:gridCol w:w="39"/>
              <w:gridCol w:w="2059"/>
              <w:gridCol w:w="40"/>
              <w:gridCol w:w="2099"/>
              <w:gridCol w:w="1"/>
              <w:gridCol w:w="2494"/>
              <w:gridCol w:w="2"/>
              <w:gridCol w:w="55"/>
              <w:gridCol w:w="1010"/>
            </w:tblGrid>
            <w:tr>
              <w:trPr/>
              <w:tc>
                <w:tcPr>
                  <w:tcW w:w="15355" w:type="dxa"/>
                  <w:gridSpan w:val="1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spacing w:lineRule="auto" w:line="240" w:before="0" w:after="0"/>
                    <w:ind w:left="720" w:right="0" w:hanging="0"/>
                    <w:contextualSpacing/>
                    <w:jc w:val="center"/>
                    <w:rPr>
                      <w:rFonts w:ascii="Times New Roman" w:hAnsi="Times New Roman" w:eastAsia="Calibri" w:cs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  <w:t>1) установление личности Заявителя (представителя Заявителя);</w:t>
                  </w:r>
                </w:p>
              </w:tc>
            </w:tr>
            <w:tr>
              <w:trPr/>
              <w:tc>
                <w:tcPr>
                  <w:tcW w:w="199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spacing w:lineRule="auto" w:line="240" w:before="0" w:after="0"/>
                    <w:ind w:left="720" w:right="0" w:hanging="0"/>
                    <w:contextualSpacing/>
                    <w:jc w:val="center"/>
                    <w:rPr>
                      <w:rFonts w:ascii="Times New Roman" w:hAnsi="Times New Roman" w:eastAsia="Calibri" w:cs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</w:tc>
              <w:tc>
                <w:tcPr>
                  <w:tcW w:w="2890" w:type="dxa"/>
                  <w:gridSpan w:val="3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Установление личности Заявителя (представителя Заявителя)</w:t>
                  </w:r>
                </w:p>
              </w:tc>
              <w:tc>
                <w:tcPr>
                  <w:tcW w:w="2714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96. Основанием для начала административной процедуры является обращение Заявителя (представителя Заявителя) с документами, указанными в пункте 34 настоящего регламента лично или с использованием сети «Интернет».</w:t>
                  </w:r>
                </w:p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99. Результатом административной процедуры по установлению личности Заявителя (представителя Заявителя) является:</w:t>
                  </w:r>
                </w:p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1) при наличии оснований, указанных в пунктах 58-61 настоящего регламента, документы возвращаются обратившемуся лицу;</w:t>
                  </w:r>
                </w:p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2) при отсутствии оснований, указанных в пунктах 58-61 настоящего регламента, проводится административная процедура согласно подпункту 2 пункта 95 настоящего регламента.</w:t>
                  </w:r>
                </w:p>
              </w:tc>
              <w:tc>
                <w:tcPr>
                  <w:tcW w:w="2099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57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98. Установление личности Заявителя (идентификация и аутентификация) в ходе предоставления муниципальной услуги в электронной форме осуществляется в соответствии с пунктом 11 статьи 7 Федерального закона от 27 июля 2010 года № 210–ФЗ «Об организации предоставления государственных и муниципальных услуг»</w:t>
                  </w:r>
                </w:p>
              </w:tc>
              <w:tc>
                <w:tcPr>
                  <w:tcW w:w="2100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97. Установление личности Заявителя в ходе личного приема осуществляется должностным лицом, работником МФЦ в соответствии с пунктом 10 статьи 7 Федерального закона от 27 июля 2010 года № 210–ФЗ «Об организации предоставления государственных муниципальных услуг».</w:t>
                  </w:r>
                </w:p>
              </w:tc>
              <w:tc>
                <w:tcPr>
                  <w:tcW w:w="2496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57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Компьютер, сканер, копир, принтер</w:t>
                  </w:r>
                </w:p>
              </w:tc>
              <w:tc>
                <w:tcPr>
                  <w:tcW w:w="1065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numPr>
                      <w:ilvl w:val="0"/>
                      <w:numId w:val="0"/>
                    </w:numPr>
                    <w:suppressAutoHyphens w:val="true"/>
                    <w:overflowPunct w:val="true"/>
                    <w:bidi w:val="0"/>
                    <w:spacing w:lineRule="auto" w:line="240" w:before="0" w:after="0"/>
                    <w:ind w:left="57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  <w:t>-</w:t>
                  </w:r>
                </w:p>
              </w:tc>
            </w:tr>
            <w:tr>
              <w:trPr>
                <w:trHeight w:val="249" w:hRule="atLeast"/>
              </w:trPr>
              <w:tc>
                <w:tcPr>
                  <w:tcW w:w="15355" w:type="dxa"/>
                  <w:gridSpan w:val="1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2) прием и регистрация заявления и прилагаемых документов</w:t>
                  </w:r>
                </w:p>
              </w:tc>
            </w:tr>
            <w:tr>
              <w:trPr/>
              <w:tc>
                <w:tcPr>
                  <w:tcW w:w="20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bidi w:val="0"/>
                    <w:spacing w:lineRule="auto" w:line="240" w:before="0" w:after="0"/>
                    <w:ind w:left="72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Прием и регистрация Заявления и прилагаемых документов</w:t>
                  </w:r>
                </w:p>
              </w:tc>
              <w:tc>
                <w:tcPr>
                  <w:tcW w:w="26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Основанием для начала административной процедуры по приему и регистрации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Заявления и прилагаемых документов является обращение Заявителя (его представителя)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с Заявлением по установленной форме и приложением необходимых документов: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1) в Отделе: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посредством личного обращения Заявителя (его представителя);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посредством технических средств Единого портала;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посредством технических средств Регионального портала;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посредством технических средств портала ФИАС.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2) в МФЦ посредством личного обращения Заявителя (его представителя).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101. Прием и регистрация Заявления и прилагаемых документов, представленных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Заявителем, осуществляется должностным лицом (работником МФЦ), ответственным за прием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регистрацию документов в срок не позднее рабочего дня, следующего за днем поступления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Заявления, а в случае его поступления в нерабочий или праздничный день, – в следующий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 ним первый рабочий день: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1) при отсутствии оснований, указанных в пунктах 58-61 настоящего регламента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проводится процедура приема и регистрации Заявления и прилагаемых документов,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необходимых для предоставления муниципальной услуги, и направление Заявителю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электронного сообщения о поступлении Заявления и прилагаемых к нему документов;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2) при наличии оснований, указанных в пунктах 58-61 настоящего регламента отказ по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установленной форме (приложение № 2 к настоящему регламенту) в приеме и регистрации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Заявления и прилагаемых к нему документов формируется и направляется Заявителю с учетом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пунктов 132-139 и 141-146 настоящего регламента;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3) иные требования, необходимые для предоставления муниципальной услуги,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в том числе указанные в пунктах 87-94 настоящего регламента.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102. При поступлении Заявления и прилагаемых к нему документов посредством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личного обращения Заявителя (представителя Заявителя) должностное лицо (работник МФЦ),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ответственный за прием и регистрацию документов, осуществляет следующую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последовательность действий: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1) устанавливает соответствие личности Заявителя документу, удостоверяющему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личность;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2) проверяет наличие документа, удостоверяющего права (полномочия) представителя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Заявителя (в случае если с Заявлением обращается представитель Заявителя);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3) осуществляет сверку копий представленных документов с оригиналами, заверяет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их подписью и печатью. В случае если представлены подлинники документов, снимает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с них копии, заверяет подписью и печатью. Подлинники документов возвращает Заявителю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(за исключением документов, представление которых предусмотрено только в подлинниках);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4) устанавливает факт наличия всех необходимых для предоставления муниципальной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услуги документов, предусмотренных пунктом 34 настоящего регламента, из числа указанных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в Заявлении и приложенных к нему, а также проверяет Заявление и прилагаемые документы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на их соответствие требованиям, указанным в пункте 34 настоящего регламента, а также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требованиям, предусмотренным пунктом 36 настоящего регламента, кроме этого,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на соответствие изложенных в них сведений документу, удостоверяющему личность Заявителя,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иным представленным документам;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5) осуществляет прием Заявления и документов и вручает расписку в получении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документов от Заявителя;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6) должностное лицо осуществляет регистрацию Заявления и прилагаемых к нему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документов в соответствии с порядком делопроизводства, установленным в Администрации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Полевского городского округа;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22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7) при отсутствии у Заявителя, обратившегося лично, заполненного Заявления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или неправильном его заполнении, должностное лицо (работник МФЦ), ответственный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 прием документов, консультирует Заявителя по вопросам заполнения Заявления.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106. Результатом административной процедуры по приему и регистрации Заявления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и прилагаемых документов является: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1) в Отделе – передача Заявления и прилагаемых к нему документов должностному лицу,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ответственному за обработку и предварительное рассмотрение документов, необходимых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для предоставления услуги;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2) в МФЦ – передача работнику МФЦ, ответственному за осуществление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межведомственного информационного взаимодействия, сформированного перечня документов,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не представленных Заявителем по собственной инициативе, и сведения из которых подлежат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получению посредством межведомственного информационного взаимодействия;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3) при наличии всех документов и сведений, необходимых для предоставления услуги –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передача Заявления и прилагаемых к нему документов работнику МФЦ, ответственному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за организацию направления Заявления и прилагаемых к нему документов в Отдел.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107. Фиксация результата выполнения административной процедуры по приему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и регистрации Заявления и прилагаемых документов осуществляется посредством регистрации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Заявления и прилагаемых документов в журнале (при наличии – в автоматизированной системе)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специалистом, ответственным за прием, регистрацию Заявления и прилагаемых документов.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В случае обращения за услугой через МФЦ регистрация Заявления и прилагаемых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документов осуществляется в автоматизированной системе МФЦ.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0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/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Максимальный срок выполнения каждого административного действия, входящего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/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в состав указанной административной процедуры, устанавливается в порядке, предусмотренном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/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Федеральным законом от 27 июля 2010 года № 210–ФЗ «Об организации предоставления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/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государственных и муниципальных услуг».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ascii="Times New Roman" w:hAnsi="Times New Roman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Работник МФЦ, ответственный за организацию направления Заявления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прилагаемых к нему документов в Отдел организует передачу Заявления и документов,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представленных Заявителем, в Отдел в соответствии с соглашением о взаимодействии между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Администрацией Полевского городского округа и МФЦ, заключенным в установленном порядке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порядком делопроизводства в МФЦ.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105. Срок доставки заявления и документов, необходимых для предоставления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муниципальной услуги из МФЦ в Отдел в общий срок предоставления муниципальной услуги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не включается</w:t>
                  </w:r>
                </w:p>
              </w:tc>
              <w:tc>
                <w:tcPr>
                  <w:tcW w:w="249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Телефон (834350 54011, факс 54011);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Официальный сайт Администрации ПГО (https://полевской-онлайн.рф)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Электронная почта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(arhpgo@mail.ru)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Единый портал по адресу gosuslugi.ru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Информационные папки в местах предоставления услуги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доступ к информационным  и справочно- правовым системам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Информацию заявитель может получить в МФЦ;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ヒラギノ角ゴ Pro W3" w:cs="Times New Roman" w:ascii="Times New Roman" w:hAnsi="Times New Roman"/>
                      <w:kern w:val="2"/>
                      <w:sz w:val="20"/>
                      <w:szCs w:val="20"/>
                      <w:lang w:val="ru-RU" w:eastAsia="en-US" w:bidi="hi-IN"/>
                    </w:rPr>
      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(http://www.mfc66.ru/)</w:t>
                  </w:r>
                </w:p>
              </w:tc>
              <w:tc>
                <w:tcPr>
                  <w:tcW w:w="106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-</w:t>
                  </w:r>
                </w:p>
              </w:tc>
            </w:tr>
            <w:tr>
              <w:trPr/>
              <w:tc>
                <w:tcPr>
                  <w:tcW w:w="15355" w:type="dxa"/>
                  <w:gridSpan w:val="14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3) проверка комплектности документов,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необходимых для предоставления муниципальной услуги</w:t>
                  </w:r>
                </w:p>
              </w:tc>
            </w:tr>
            <w:tr>
              <w:trPr/>
              <w:tc>
                <w:tcPr>
                  <w:tcW w:w="2005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87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bidi w:val="0"/>
                    <w:spacing w:lineRule="auto" w:line="240" w:before="0" w:after="0"/>
                    <w:ind w:left="72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Проверка комплектности документов, необходимых для предоставления муниципальной услуги</w:t>
                  </w:r>
                </w:p>
              </w:tc>
              <w:tc>
                <w:tcPr>
                  <w:tcW w:w="2681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108. Основанием для начала административной процедуры по проверке комплектности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документов, необходимых для предоставления муниципальной услуги, является фиксация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результата выполнения административной процедуры по приему и регистрации Заявления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и прилагаемых документов в соответствии с пунктом 107 настоящего регламента.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111. Результат административной процедуры по проверке комплектности документов,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необходимых для предоставления муниципальной услуги: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1) проект решения об отказе в приеме документов, подготовленный и направленный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для согласования и утверждения в соответствии с пунктами 132-139 настоящего регламента;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2) уведомление Заявителя о поступлении заявления (содержит входящий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регистрационный номер заявления, дату получения заявления, перечень наименований файлов,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представленных к нему документов, дату получения результата муниципальной услуги);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3) направление перечня необходимых для предоставления муниципальной услуги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документов должностному лицу, ответственному за СМЭВ.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112. Фиксации результата выполнения административной процедуры по проверке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комплектности документов, необходимых для предоставления муниципальной услуги,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осуществляется в автоматическом режиме с использованием автоматизированной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информационной системы, предназначенной для оказания государственных и муниципальных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услуг.</w:t>
                  </w:r>
                </w:p>
              </w:tc>
              <w:tc>
                <w:tcPr>
                  <w:tcW w:w="2098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110. Критерии принятия решений: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1) наличие оснований, предусмотренных пунктами 58-61 настоящего регламента.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Должностное лицо в течение «1» одного рабочего дня с момента регистрации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документов подготавливает проект решения об отказе в приеме документов, необходимых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для предоставления муниципальной услуги с указанием причин отказа (в случае, если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основания для отказа в приеме документов, необходимых для предоставления муниципальной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23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услуги, связаны с нарушением установленных требований к таким документам, основания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для отказа в приеме документов должны содержать информацию о наименовании документов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(информации, сведений), которые не представлены, содержат недостоверные и (или)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противоречивые сведения, оформлены с нарушением установленных требований) оформляется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 форме согласно приложению № 2 к настоящему регламенту, направляется на согласование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 установленном порядке.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 случае, если в результате проверки усиленной квалифицированной электронной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подписи выявлено несоблюдение условий ее действительности, проект решения об отказе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должен содержать пункты статьи 11 Федерального закона от 06 апреля 2011 года № 63-ФЗ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«Об электронной подписи», которые послужили основанием для его принятия;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2) отсутствие оснований, предусмотренных пунктами 58-61 настоящего регламента.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Должностное лицо в течение «1» одного рабочего дня с момента регистрации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документов уведомляет Заявителя о поступлении документов (с входящим регистрационным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номером Заявления, датой получения Заявления, перечнем наименований файлов,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представленных к нему документов, датой получения результата муниципальной услуги),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а также формирует перечень необходимых для предоставления муниципальной услуги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документов, которые находятся в распоряжении государственных органов, органов местного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самоуправления и иных органов, участвующих в предоставлении муниципальной услуги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(в соответствии с пунктом 50 настоящего регламента).</w:t>
                  </w:r>
                </w:p>
              </w:tc>
              <w:tc>
                <w:tcPr>
                  <w:tcW w:w="2139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109. Должностное лицо проверяет комплектность, читаемость электронных образов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документов, соблюдение условий действительности электронной подписи, посредством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cs="LiberationSerif" w:ascii="Times New Roman" w:hAnsi="Times New Roman"/>
                      <w:sz w:val="20"/>
                      <w:szCs w:val="20"/>
                    </w:rPr>
                    <w:t>Единого портала, Регионального портала, портала ФИАС;</w:t>
                  </w:r>
                </w:p>
              </w:tc>
              <w:tc>
                <w:tcPr>
                  <w:tcW w:w="2495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Компьютер, сканер, копир, принтер</w:t>
                  </w:r>
                </w:p>
              </w:tc>
              <w:tc>
                <w:tcPr>
                  <w:tcW w:w="1067" w:type="dxa"/>
                  <w:gridSpan w:val="3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-</w:t>
                  </w:r>
                </w:p>
              </w:tc>
            </w:tr>
            <w:tr>
              <w:trPr/>
              <w:tc>
                <w:tcPr>
                  <w:tcW w:w="15355" w:type="dxa"/>
                  <w:gridSpan w:val="1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4) получение сведений посредством СМЭВ</w:t>
                  </w:r>
                </w:p>
              </w:tc>
            </w:tr>
            <w:tr>
              <w:trPr/>
              <w:tc>
                <w:tcPr>
                  <w:tcW w:w="20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bidi w:val="0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Получение сведений посредством СМЭВ</w:t>
                  </w:r>
                </w:p>
              </w:tc>
              <w:tc>
                <w:tcPr>
                  <w:tcW w:w="26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113. Основанием для начала административной процедуры по формированию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направлению межведомственных запросов в Отделе, участвующую в предоставлении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муниципальной услуги, и получение ответов на запросы, является непредставление Заявителем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одного или нескольких документов, указанных в пункте 50 настоящего регламента.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124. Результатом исполнения административной процедуры по обработке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предварительному рассмотрению документов, необходимых для предоставления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муниципальной услуги, являются: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1) передача должностным лицом, ответственным за осуществление межведомственного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информационного взаимодействия, сформированного перечня документов, не представленных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Заявителем по собственной инициативе, и сведения из которых подлежат получению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посредством межведомственного информационного взаимодействия;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2) подготовка проекта решения Администрации Полевского городского округа об отказе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в присвоении или изменении, аннулировании адреса объекта адресации и направление его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руководителю Отдела;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3) при наличии всех документов и сведений, необходимых для предоставления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муниципальной услуги – переход к осуществлению административной процедуры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 определению возможности присвоения объекту адресации адреса или изменения его адреса.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125. Фиксация результата выполнения административной процедуры по формированию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направлению межведомственных запросов осуществляется специалистом, ответственным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 прием, регистрацию Заявления и прилагаемых документов, путем регистрации информации,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полученной в рамках межведомственного информационного взаимодействия.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126. В случае предоставления муниципальной услуги в упреждающем (проактивном)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режиме посредством Единого портала, Регионального портала, портала ФИАС или сайта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Администрации Полевского городского округа (при наличии технической возможности)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направление межведомственных запросов не осуществляется. Сведения, необходимые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для предоставления муниципальной услуги, получаются с использованием автоматизированной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информационной системы, предназначенной для оказания государственных и муниципальных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услуг, в порядке, предусмотренном пунктом 52 настоящего регламента.</w:t>
                  </w:r>
                </w:p>
              </w:tc>
              <w:tc>
                <w:tcPr>
                  <w:tcW w:w="20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121. Максимальный срок выполнения административной процедуры по формированию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направлению межведомственных запросов в органы власти (организации), участвующие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в предоставлении муниципальной услуги, и получения ответов на запросы не может превышать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48 часов с момента направления межведомственного запроса.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122. В случаях, установленных законодательством Российской Федерации,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законодательством Свердловской области представление сведений может осуществляться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в режиме реального времени, при котором время с момента отправления межведомственного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запроса до момента получения ответа на этот запрос не превышает 2 секунд.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123. Превышение срока исполнения административной процедуры по формированию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и направлению межведомственного запроса, и получению ответов на запросы не является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основанием для продления общего срока предоставления муниципальной услуги.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114. Формирование и направление межведомственных запросов осуществляют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должностные лица, ответственные за выполнение административной процедуры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по формированию и направлению межведомственных запросов и получение ответов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LiberationSerif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  <w:t>на запросы.</w:t>
                  </w:r>
                </w:p>
              </w:tc>
              <w:tc>
                <w:tcPr>
                  <w:tcW w:w="249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Компьютер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106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-</w:t>
                  </w:r>
                </w:p>
              </w:tc>
            </w:tr>
            <w:tr>
              <w:trPr/>
              <w:tc>
                <w:tcPr>
                  <w:tcW w:w="15355" w:type="dxa"/>
                  <w:gridSpan w:val="1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5) рассмотрение документов, необходимых для предоставления муниципальной услуги</w:t>
                  </w:r>
                </w:p>
              </w:tc>
            </w:tr>
            <w:tr>
              <w:trPr/>
              <w:tc>
                <w:tcPr>
                  <w:tcW w:w="20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Рассмотрение документов, необходимых для предоставления муниципальной услуги</w:t>
                  </w:r>
                </w:p>
              </w:tc>
              <w:tc>
                <w:tcPr>
                  <w:tcW w:w="26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127. Основанием для начала административной процедуры проведения экспертизы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Заявления и прилагаемых документов является получение специалистом, ответственным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за экспертизу, личного дела Заявителя и информации, полученной в рамках межведомственного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информационного взаимодействия.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130. Результатом административной процедуры проведения экспертизы Заявления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и прилагаемых документов являются подготовка специалистом, ответственным за экспертизу,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проектов документов, предусмотренных пунктом 129 настоящего регламента,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и их представление руководителю Отдела.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131. Фиксация результата выполнения административной процедуры по проведению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экспертизы Заявления и прилагаемых документов осуществляется посредством визирования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проектов документов, предусмотренных пунктом 129 настоящего регламента, специалистом,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TimesNewRomanPSMT" w:cs="LiberationSerif"/>
                      <w:b w:val="false"/>
                      <w:i w:val="false"/>
                      <w:i w:val="false"/>
                      <w:color w:val="000000"/>
                      <w:kern w:val="2"/>
                      <w:sz w:val="20"/>
                      <w:szCs w:val="20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ответственным за экспертизу</w:t>
                  </w:r>
                </w:p>
              </w:tc>
              <w:tc>
                <w:tcPr>
                  <w:tcW w:w="20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129. Специалист, ответственный за экспертизу: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1) проверяет соответствие подлежащих представлению документов по форме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или содержанию требованиям законодательству Российской Федерации и законодательству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Свердловской области;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2) устанавливает наличие или отсутствие оснований для отказа Заявителю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в предоставлении муниципальной услуги в соответствии с пунктом 63 настоящего регламента;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3) при наличии неполного комплекта документов, необходимого для предоставления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муниципальной услуги, формирует перечень документов, не представленных Заявителем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по собственной инициативе и сведения из которых подлежат получению посредством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межведомственного информационного взаимодействия;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26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4) направляет должностному лицу, ответственному за осуществление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межведомственного информационного взаимодействия, сформированный перечень документов,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не представленных Заявителем и сведения из которых подлежат получению посредством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межведомственного информационного взаимодействия;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5) при подтверждении права Заявителя на получение муниципальной услуги готовит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проект постановления Администрации Полевского городского округа о присвоении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или изменении, аннулировании адреса объекта адресации (далее – проект постановления),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визирует и представляет его вместе с личным делом Заявителя руководителю Отдела;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6) при установлении оснований для отказа Заявителю в присвоении или изменении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адреса объекта адресации, предусмотренных пунктом 63 настоящего регламента, готовит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проект решения Администрации Полевского городского округа об отказе в присвоении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или изменении, аннулировании адреса объекта адресации (далее – проект решения об отказе),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TimesNewRomanPSMT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визирует и представляет его вместе с личным делом Заявителя руководителю Отдела.</w:t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i w:val="false"/>
                      <w:color w:val="000000"/>
                      <w:kern w:val="0"/>
                      <w:sz w:val="20"/>
                      <w:szCs w:val="20"/>
                      <w:lang w:val="ru-RU" w:eastAsia="en-US" w:bidi="ar-SA"/>
                    </w:rPr>
                    <w:t>128. Экспертиза Заявления и прилагаемых документов, представленных Заявителем,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i w:val="false"/>
                      <w:color w:val="000000"/>
                      <w:kern w:val="0"/>
                      <w:sz w:val="20"/>
                      <w:szCs w:val="20"/>
                      <w:lang w:val="ru-RU" w:eastAsia="en-US" w:bidi="ar-SA"/>
                    </w:rPr>
                    <w:t>осуществляется должностным лицом, ответственным за экспертизу.</w:t>
                  </w:r>
                </w:p>
              </w:tc>
              <w:tc>
                <w:tcPr>
                  <w:tcW w:w="249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Компьютер</w:t>
                  </w:r>
                </w:p>
              </w:tc>
              <w:tc>
                <w:tcPr>
                  <w:tcW w:w="106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-</w:t>
                  </w:r>
                </w:p>
              </w:tc>
            </w:tr>
            <w:tr>
              <w:trPr/>
              <w:tc>
                <w:tcPr>
                  <w:tcW w:w="15355" w:type="dxa"/>
                  <w:gridSpan w:val="1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firstLine="708"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6) принятие решения о предоставлении муниципальной услуги</w:t>
                  </w:r>
                </w:p>
              </w:tc>
            </w:tr>
            <w:tr>
              <w:trPr/>
              <w:tc>
                <w:tcPr>
                  <w:tcW w:w="20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Принятие решения по результатам оказания муниципальной услуги</w:t>
                  </w:r>
                </w:p>
              </w:tc>
              <w:tc>
                <w:tcPr>
                  <w:tcW w:w="26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132. Основанием для начала административной процедуры принятия решения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о предоставлении муниципальной услуги является получение руководителем Отдела,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ответственным за предоставление муниципальной услуги, проектов документов,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предусмотренных подпунктами 5, 6 пункта 129 настоящего регламента.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138. Результатом административной процедуры принятия решения о предоставлении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муниципальной услуги является постановление Администрации Полевского городского округа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о присвоении или изменении, аннулировании адреса объекта адресации или решение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Администрации Полевского городского округа об отказе в присвоении или изменении,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аннулировании адреса объекта адресации.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139. Фиксация результата принятия решения о предоставлении муниципальной услуги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осуществляется специалистом контрольно-организационного отдела, ответственным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за регистрацию правовых актов, посредством регистрации постановления Администрации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Полевского городского округа о присвоении или изменении, аннулировании адреса объекта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адресации. Регистрация решения Администрации Полевского городского округа об отказе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в присвоении или изменении, аннулировании адреса объекта адресации осуществляется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jc w:val="left"/>
                    <w:rPr>
                      <w:rFonts w:ascii="Times New Roman" w:hAnsi="Times New Roman" w:eastAsia="0" w:cs="LiberationSerif"/>
                      <w:kern w:val="2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в Отделе.</w:t>
                  </w:r>
                </w:p>
              </w:tc>
              <w:tc>
                <w:tcPr>
                  <w:tcW w:w="20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133. Подготовленный проект постановления о предоставлении муниципальной услуги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в течение «3» (трех) рабочих дней проходит стадию согласования: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1) с заведующим Отделом;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2) с первым заместителем Главы Администрации Полевского городского округа;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3) с юридическим отделом Администрации Полевского городского округа;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4) с контрольно-организационным отделом Администрации Полевского городского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округа.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Подготовленный проект решения об отказе в предоставлении муниципальной услуги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в течение «3» (трех) рабочих дней проходит стадию согласования: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1) с заведующим Отделом;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2) с юридическим отделом Администрации Полевского городского округа.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136. Решение о предоставлении (об отказе в предоставлении) муниципальной услуги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принимается и утверждается Главой Полевского городского округа.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137. Максимальный срок выполнения административной процедуры – в течение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eastAsia="Calibri"/>
                      <w:b w:val="false"/>
                      <w:kern w:val="0"/>
                      <w:sz w:val="20"/>
                      <w:szCs w:val="20"/>
                      <w:lang w:val="ru-RU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bidi="ar-SA"/>
                    </w:rPr>
                    <w:t>«1» одного рабочего дня.</w:t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pacing w:before="0" w:after="200"/>
                    <w:jc w:val="lef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49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Компьютер</w:t>
                  </w:r>
                </w:p>
              </w:tc>
              <w:tc>
                <w:tcPr>
                  <w:tcW w:w="106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-</w:t>
                  </w:r>
                </w:p>
              </w:tc>
            </w:tr>
            <w:tr>
              <w:trPr/>
              <w:tc>
                <w:tcPr>
                  <w:tcW w:w="15355" w:type="dxa"/>
                  <w:gridSpan w:val="1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7) внесение положительного результата оказания муниципальной услуги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в государственный адресный реестр, ведение которого осуществляется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center"/>
                    <w:rPr>
                      <w:rFonts w:ascii="Times New Roman" w:hAnsi="Times New Roman" w:eastAsia="Calibri" w:cs="Times New Roman"/>
                      <w:b/>
                      <w:i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i/>
                      <w:kern w:val="0"/>
                      <w:sz w:val="20"/>
                      <w:szCs w:val="20"/>
                      <w:lang w:val="ru-RU" w:eastAsia="en-US" w:bidi="ar-SA"/>
                    </w:rPr>
                    <w:t>в электронном виде</w:t>
                  </w:r>
                </w:p>
              </w:tc>
            </w:tr>
            <w:tr>
              <w:trPr/>
              <w:tc>
                <w:tcPr>
                  <w:tcW w:w="200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lef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20"/>
                      <w:szCs w:val="20"/>
                    </w:rPr>
                  </w:r>
                </w:p>
              </w:tc>
              <w:tc>
                <w:tcPr>
                  <w:tcW w:w="2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Внесение положительного результата оказания муниципальной услуги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в государственный адресный реестр, ведение которого осуществляется</w:t>
                  </w:r>
                </w:p>
                <w:p>
                  <w:pPr>
                    <w:pStyle w:val="ListParagraph"/>
                    <w:widowControl w:val="false"/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в электронном виде</w:t>
                  </w:r>
                </w:p>
              </w:tc>
              <w:tc>
                <w:tcPr>
                  <w:tcW w:w="268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140. Результаты оказания муниципальной услуги учитываются и подтверждаются путем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внесения должностным лицом в государственные и муниципальные информационные системы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сведений в электронной форме в соответствии со статьей 7.4 Федерального закона от 27 июля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2010 года № 210–ФЗ «Об организации предоставления государственных и муниципальных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0" w:cs="LiberationSerif" w:ascii="Times New Roman" w:hAnsi="Times New Roman"/>
                      <w:b w:val="false"/>
                      <w:i w:val="false"/>
                      <w:color w:val="000000"/>
                      <w:kern w:val="2"/>
                      <w:sz w:val="20"/>
                      <w:szCs w:val="20"/>
                      <w:lang w:val="ru-RU" w:eastAsia="en-US" w:bidi="ar-SA"/>
                    </w:rPr>
                    <w:t>услуг».</w:t>
                  </w:r>
                </w:p>
              </w:tc>
              <w:tc>
                <w:tcPr>
                  <w:tcW w:w="20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</w:tc>
              <w:tc>
                <w:tcPr>
                  <w:tcW w:w="255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b w:val="false"/>
                      <w:bCs w:val="false"/>
                    </w:rPr>
                  </w:pPr>
                  <w:r>
                    <w:rPr>
                      <w:rFonts w:eastAsia="Calibri" w:cs="Times New Roman" w:ascii="Times New Roman" w:hAnsi="Times New Roman"/>
                      <w:b w:val="false"/>
                      <w:bCs w:val="false"/>
                      <w:kern w:val="0"/>
                      <w:sz w:val="20"/>
                      <w:szCs w:val="20"/>
                      <w:lang w:val="ru-RU" w:eastAsia="en-US" w:bidi="ar-SA"/>
                    </w:rPr>
                    <w:t>Компьютер</w:t>
                  </w:r>
                </w:p>
              </w:tc>
              <w:tc>
                <w:tcPr>
                  <w:tcW w:w="1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left"/>
                    <w:rPr>
                      <w:rFonts w:ascii="Times New Roman" w:hAnsi="Times New Roman" w:eastAsia="Calibri" w:cs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</w:tc>
            </w:tr>
            <w:tr>
              <w:trPr/>
              <w:tc>
                <w:tcPr>
                  <w:tcW w:w="15355" w:type="dxa"/>
                  <w:gridSpan w:val="14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20"/>
                      <w:szCs w:val="20"/>
                    </w:rPr>
                    <w:t>8) выдача результата оказания муниципальной услуги</w:t>
                  </w:r>
                </w:p>
              </w:tc>
            </w:tr>
            <w:tr>
              <w:trPr/>
              <w:tc>
                <w:tcPr>
                  <w:tcW w:w="2005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lef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b/>
                      <w:sz w:val="20"/>
                      <w:szCs w:val="20"/>
                    </w:rPr>
                  </w:r>
                </w:p>
              </w:tc>
              <w:tc>
                <w:tcPr>
                  <w:tcW w:w="287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Выдача результата оказания муниципальной услуги</w:t>
                  </w:r>
                </w:p>
              </w:tc>
              <w:tc>
                <w:tcPr>
                  <w:tcW w:w="2681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141. Основанием для начала административной процедуры по выдаче результата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предоставления муниципальной услуги Заявителю является наличие утвержденного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постановления Администрации Полевского городского округа о предоставлении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муниципальной услуги Заявителю или решение Администрации Полевского городского округа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об отказе.</w:t>
                  </w:r>
                </w:p>
              </w:tc>
              <w:tc>
                <w:tcPr>
                  <w:tcW w:w="2098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  <w:t>144. При наличии указания Заявителем на получение результата в МФЦ должностное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  <w:t>лицо направляет результат предоставления муниципальной услуги в МФЦ в срок,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  <w:t>установленный в соглашении, заключенным между Администрацией Полевского городского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cs="Times New Roman" w:ascii="Times New Roman" w:hAnsi="Times New Roman"/>
                      <w:sz w:val="20"/>
                      <w:szCs w:val="20"/>
                    </w:rPr>
                    <w:t>округа и МФЦ, но не позднее срока, указанного в пункте 29 настоящего регламента.</w:t>
                  </w:r>
                </w:p>
              </w:tc>
              <w:tc>
                <w:tcPr>
                  <w:tcW w:w="2139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142. Специалист Отдела направляет Заявителю (представителю Заявителя)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постановление Администрации Полевского городского округа о присвоении или изменении,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аннулировании адреса объекта адресации или решение Администрации Полевского городского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округа об отказе в присвоении или изменении, аннулировании адреса объекта адресации одним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из способов, указанных в Заявлении: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1) при личном обращении в Отдел;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2) при личном обращении в МФЦ;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3) посредством почтового отправления на адрес Заявителя, указанный в Заявлении;</w:t>
                  </w:r>
                </w:p>
                <w:p>
                  <w:pPr>
                    <w:pStyle w:val="Normal"/>
                    <w:widowControl w:val="false"/>
                    <w:suppressAutoHyphens w:val="true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Times New Roman" w:hAnsi="Times New Roman" w:eastAsia="Calibri" w:cs="Times New Roman"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kern w:val="0"/>
                      <w:sz w:val="20"/>
                      <w:szCs w:val="20"/>
                      <w:lang w:val="ru-RU" w:eastAsia="en-US" w:bidi="ar-SA"/>
                    </w:rPr>
                    <w:t>4) через личный кабинет на Едином портале.</w:t>
                  </w:r>
                </w:p>
              </w:tc>
              <w:tc>
                <w:tcPr>
                  <w:tcW w:w="2552" w:type="dxa"/>
                  <w:gridSpan w:val="4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overflowPunct w:val="true"/>
                    <w:bidi w:val="0"/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b w:val="false"/>
                      <w:bCs w:val="false"/>
                    </w:rPr>
                  </w:pPr>
                  <w:r>
                    <w:rPr>
                      <w:b w:val="false"/>
                      <w:bCs w:val="false"/>
                    </w:rPr>
                  </w:r>
                </w:p>
              </w:tc>
              <w:tc>
                <w:tcPr>
                  <w:tcW w:w="101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ListParagraph"/>
                    <w:widowControl w:val="false"/>
                    <w:suppressAutoHyphens w:val="true"/>
                    <w:spacing w:lineRule="auto" w:line="240" w:before="0" w:after="0"/>
                    <w:contextualSpacing/>
                    <w:jc w:val="left"/>
                    <w:rPr>
                      <w:rFonts w:ascii="Times New Roman" w:hAnsi="Times New Roman" w:eastAsia="Calibri" w:cs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</w:pPr>
                  <w:r>
                    <w:rPr>
                      <w:rFonts w:eastAsia="Calibri" w:cs="Times New Roman" w:ascii="Times New Roman" w:hAnsi="Times New Roman"/>
                      <w:b/>
                      <w:kern w:val="0"/>
                      <w:sz w:val="20"/>
                      <w:szCs w:val="20"/>
                      <w:lang w:val="ru-RU" w:eastAsia="en-US" w:bidi="ar-SA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sz w:val="20"/>
          <w:szCs w:val="20"/>
        </w:rPr>
        <w:t xml:space="preserve">Раздел 8. Особенности предоставления «подуслуги» </w:t>
      </w:r>
      <w:r>
        <w:rPr>
          <w:rFonts w:cs="Times New Roman" w:ascii="Times New Roman" w:hAnsi="Times New Roman"/>
          <w:sz w:val="20"/>
          <w:szCs w:val="20"/>
          <w:shd w:fill="00FF00" w:val="clear"/>
        </w:rPr>
        <w:t>в электронной форме»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3"/>
        <w:gridCol w:w="2014"/>
        <w:gridCol w:w="2034"/>
        <w:gridCol w:w="2076"/>
        <w:gridCol w:w="2091"/>
        <w:gridCol w:w="2361"/>
        <w:gridCol w:w="2362"/>
      </w:tblGrid>
      <w:tr>
        <w:trPr/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92D050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формирования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запроса о предоставлении «подуслуги»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предоставления «подуслуги»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(бездействий) органа в процессе получения «подуслуги»</w:t>
            </w:r>
          </w:p>
        </w:tc>
      </w:tr>
      <w:tr>
        <w:trPr/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2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3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4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5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7</w:t>
            </w:r>
          </w:p>
        </w:tc>
      </w:tr>
      <w:tr>
        <w:trPr/>
        <w:tc>
          <w:tcPr>
            <w:tcW w:w="153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Наименование  подуслуги  № 1 «Присвоение адреса объекту адресации, изменение и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аннулирование такого адреса физическим лицам»</w:t>
            </w:r>
          </w:p>
        </w:tc>
      </w:tr>
      <w:tr>
        <w:trPr/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Всю указанную информацию заявитель может получить посредством официального сайта Администрации ПГО в информационно-телекоммуникационной сети «Интернет» (далее – сеть «Интернет»): (https://полевской-онлайн.рф);;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 электронной почте: (arhpgo@mail.ru)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fill="92D050"/>
              <w:spacing w:lineRule="auto" w:line="240" w:before="280" w:after="280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>МФЦ:</w:t>
            </w:r>
          </w:p>
          <w:p>
            <w:pPr>
              <w:pStyle w:val="Normal"/>
              <w:widowControl w:val="false"/>
              <w:shd w:val="clear" w:fill="92D050"/>
              <w:spacing w:lineRule="auto" w:line="240" w:before="280" w:after="280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eastAsia="ru-RU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 xml:space="preserve">1.Официальный сайт: 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en-US" w:eastAsia="ru-RU" w:bidi="ar-SA"/>
              </w:rPr>
              <w:t>mfc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>66.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en-US" w:eastAsia="ru-RU" w:bidi="ar-SA"/>
              </w:rPr>
              <w:t>ru</w:t>
            </w:r>
          </w:p>
          <w:p>
            <w:pPr>
              <w:pStyle w:val="Normal"/>
              <w:widowControl w:val="false"/>
              <w:shd w:val="clear" w:fill="92D050"/>
              <w:spacing w:lineRule="auto" w:line="240" w:before="280" w:after="280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>2.Через электронный терминал  в офисах МФЦ.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Заявитель имеет возможность подать запрос в электронной форме путем заполнения на Едином портале государственных и муниципальных услуг, Региональном портале государственных и муниципальных услуг интерактивной формы запроса.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требуется предоставление заявителем документов на бумажном носителе непосредственно при получении результата "подуслуги"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hyperlink r:id="rId2">
              <w:r>
                <w:rPr>
                  <w:rFonts w:eastAsia="Calibri" w:cs="Times New Roman" w:ascii="Times New Roman" w:hAnsi="Times New Roman"/>
                  <w:kern w:val="0"/>
                  <w:sz w:val="20"/>
                  <w:szCs w:val="20"/>
                  <w:lang w:val="en-US" w:eastAsia="en-US" w:bidi="ar-SA"/>
                </w:rPr>
                <w:t>Всю указанную информацию заявитель может получить посредством официального сайта Администрации ПГО в информационно-телекоммуникационной сети «Интернет» (далее – сеть «Интернет»): (https://полевской-онлайн.рф);</w:t>
              </w:r>
            </w:hyperlink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en-US" w:eastAsia="en-US" w:bidi="ar-SA"/>
              </w:rPr>
              <w:t>по электронной почте: (arhpgo@mail.ru).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Официальный сайт Администрации ПГО (https://полевской-онлайн.рф)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 электронной почте: (arhpgo@mail.ru)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  <w:tr>
        <w:trPr/>
        <w:tc>
          <w:tcPr>
            <w:tcW w:w="153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lineRule="auto" w:line="240" w:before="0" w:after="0"/>
              <w:ind w:left="720" w:right="0" w:hanging="36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Наименование  подуслуги №2  «Присвоение адреса объекту адресации, изменение и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spacing w:lineRule="auto" w:line="240" w:before="0" w:after="0"/>
              <w:ind w:left="720" w:right="0" w:hanging="0"/>
              <w:contextualSpacing/>
              <w:jc w:val="center"/>
              <w:rPr>
                <w:rFonts w:ascii="Times New Roman" w:hAnsi="Times New Roman" w:eastAsia="Calibri" w:cs="Times New Roman"/>
                <w:b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0"/>
                <w:szCs w:val="20"/>
                <w:lang w:val="ru-RU" w:eastAsia="en-US" w:bidi="ar-SA"/>
              </w:rPr>
              <w:t>аннулирование такого адреса юридическим лицам»</w:t>
            </w:r>
          </w:p>
        </w:tc>
      </w:tr>
      <w:tr>
        <w:trPr/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Всю указанную информацию заявитель может получить посредством официального сайта Администрации ПГО в информационно-телекоммуникационной сети «Интернет» (далее – сеть «Интернет»): (https://полевской-онлайн.рф);;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 электронной почте: (arhpgo@mail.ru)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280" w:after="280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>МФЦ: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280" w:after="28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 xml:space="preserve">1.Официальный сайт: 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en-US" w:eastAsia="ru-RU" w:bidi="ar-SA"/>
              </w:rPr>
              <w:t>mfc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>66.</w:t>
            </w: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en-US" w:eastAsia="ru-RU" w:bidi="ar-SA"/>
              </w:rPr>
              <w:t>ru</w:t>
            </w:r>
          </w:p>
          <w:p>
            <w:pPr>
              <w:pStyle w:val="Normal"/>
              <w:widowControl w:val="false"/>
              <w:shd w:val="clear" w:fill="92D050"/>
              <w:suppressAutoHyphens w:val="true"/>
              <w:spacing w:lineRule="auto" w:line="240" w:before="280" w:after="280"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0"/>
                <w:szCs w:val="20"/>
                <w:lang w:val="ru-RU" w:eastAsia="ru-RU" w:bidi="ar-SA"/>
              </w:rPr>
              <w:t>2.Через электронный терминал  в офисах МФЦ.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Заявитель имеет возможность подать запрос в электронной форме путем заполнения на Едином портале государственных и муниципальных услуг, Региональном портале государственных и муниципальных услуг интерактивной формы запроса.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требуется предоставление заявителем документов на бумажном носителе непосредственно при получении результата "подуслуги"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-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">
              <w:r>
                <w:rPr>
                  <w:rFonts w:eastAsia="Calibri" w:cs="Times New Roman" w:ascii="Times New Roman" w:hAnsi="Times New Roman"/>
                  <w:kern w:val="0"/>
                  <w:sz w:val="20"/>
                  <w:szCs w:val="20"/>
                  <w:lang w:val="en-US" w:eastAsia="en-US" w:bidi="ar-SA"/>
                </w:rPr>
                <w:t>Всю указанную информацию заявитель может получить посредством официального сайта Администрации ПГО в информационно-телекоммуникационной сети «Интернет» (далее – сеть «Интернет»): (https://полевской-онлайн.рф);</w:t>
              </w:r>
            </w:hyperlink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en-US" w:eastAsia="en-US" w:bidi="ar-SA"/>
              </w:rPr>
              <w:t>по электронной почте: (arhpgo@mail.ru).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Официальный сайт Администрации ПГО (https://полевской-онлайн.рф)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по электронной почте: (arhpgo@mail.ru)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0"/>
                <w:szCs w:val="20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rFonts w:eastAsia="Calibri" w:cs="Times New Roman" w:ascii="Times New Roman" w:hAnsi="Times New Roman"/>
                <w:kern w:val="0"/>
                <w:sz w:val="20"/>
                <w:szCs w:val="20"/>
                <w:lang w:val="ru-RU" w:eastAsia="en-US" w:bidi="ar-SA"/>
              </w:rPr>
              <w:t>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>
      <w:pPr>
        <w:sectPr>
          <w:headerReference w:type="default" r:id="rId4"/>
          <w:type w:val="nextPage"/>
          <w:pgSz w:orient="landscape" w:w="16838" w:h="11906"/>
          <w:pgMar w:left="851" w:right="851" w:gutter="0" w:header="709" w:top="85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ind w:left="0" w:right="0" w:firstLine="708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  <w:t>Приложение № 1</w:t>
      </w:r>
    </w:p>
    <w:p>
      <w:pPr>
        <w:pStyle w:val="2"/>
        <w:numPr>
          <w:ilvl w:val="1"/>
          <w:numId w:val="1"/>
        </w:numPr>
        <w:jc w:val="center"/>
        <w:rPr>
          <w:rFonts w:ascii="Liberation Serif" w:hAnsi="Liberation Serif" w:cs="Liberation Serif"/>
          <w:b/>
          <w:color w:val="000000"/>
          <w:kern w:val="0"/>
          <w:sz w:val="24"/>
          <w:lang w:eastAsia="en-US"/>
        </w:rPr>
      </w:pPr>
      <w:bookmarkStart w:id="1" w:name="_Toc121391122"/>
      <w:bookmarkStart w:id="2" w:name="_Toc113444950"/>
      <w:bookmarkStart w:id="3" w:name="_Toc108715757"/>
      <w:bookmarkStart w:id="4" w:name="_Toc104994814"/>
      <w:bookmarkStart w:id="5" w:name="_Toc101882256"/>
      <w:bookmarkStart w:id="6" w:name="_Toc101882178"/>
      <w:bookmarkStart w:id="7" w:name="_Toc101881126"/>
      <w:bookmarkStart w:id="8" w:name="_Toc100917525"/>
      <w:r>
        <w:rPr>
          <w:rFonts w:cs="Liberation Serif" w:ascii="Liberation Serif" w:hAnsi="Liberation Serif"/>
          <w:b/>
          <w:color w:val="000000"/>
          <w:kern w:val="0"/>
          <w:sz w:val="24"/>
          <w:lang w:eastAsia="en-US"/>
        </w:rPr>
        <w:t>ФОРМА ЗАЯВЛЕНИЯ О ПРИСВОЕНИИ ОБЪЕКТУ АДРЕСАЦИИ АДРЕСА</w:t>
        <w:br/>
        <w:t>ИЛИ АННУЛИРОВАНИИ ЕГО АДРЕСА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pStyle w:val="Style31"/>
        <w:widowControl/>
        <w:suppressAutoHyphens w:val="false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</w:p>
    <w:tbl>
      <w:tblPr>
        <w:tblW w:w="991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87"/>
        <w:gridCol w:w="43"/>
        <w:gridCol w:w="44"/>
        <w:gridCol w:w="42"/>
        <w:gridCol w:w="377"/>
        <w:gridCol w:w="44"/>
        <w:gridCol w:w="43"/>
        <w:gridCol w:w="42"/>
        <w:gridCol w:w="44"/>
        <w:gridCol w:w="351"/>
        <w:gridCol w:w="62"/>
        <w:gridCol w:w="43"/>
        <w:gridCol w:w="397"/>
        <w:gridCol w:w="714"/>
        <w:gridCol w:w="267"/>
        <w:gridCol w:w="551"/>
        <w:gridCol w:w="147"/>
        <w:gridCol w:w="260"/>
        <w:gridCol w:w="42"/>
        <w:gridCol w:w="139"/>
        <w:gridCol w:w="44"/>
        <w:gridCol w:w="170"/>
        <w:gridCol w:w="42"/>
        <w:gridCol w:w="137"/>
        <w:gridCol w:w="216"/>
        <w:gridCol w:w="290"/>
        <w:gridCol w:w="335"/>
        <w:gridCol w:w="44"/>
        <w:gridCol w:w="510"/>
        <w:gridCol w:w="131"/>
        <w:gridCol w:w="52"/>
        <w:gridCol w:w="310"/>
        <w:gridCol w:w="51"/>
        <w:gridCol w:w="322"/>
        <w:gridCol w:w="44"/>
        <w:gridCol w:w="112"/>
        <w:gridCol w:w="47"/>
        <w:gridCol w:w="296"/>
        <w:gridCol w:w="515"/>
        <w:gridCol w:w="477"/>
        <w:gridCol w:w="63"/>
        <w:gridCol w:w="1570"/>
      </w:tblGrid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Заявление</w:t>
            </w:r>
          </w:p>
        </w:tc>
        <w:tc>
          <w:tcPr>
            <w:tcW w:w="5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990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Заявление принято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регистрационный номер _________________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листов заявления _____________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прилагаемых документов ______,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в том числе оригиналов _____, копий ______, </w:t>
              <w:br/>
              <w:t xml:space="preserve">количество листов в оригиналах __________, </w:t>
              <w:br/>
              <w:t>копиях ____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Ф.И.О должностного лица ________________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подпись должностного лица ______________</w:t>
            </w:r>
          </w:p>
        </w:tc>
      </w:tr>
      <w:tr>
        <w:trPr>
          <w:trHeight w:val="429" w:hRule="atLeast"/>
        </w:trPr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----------------------------------------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(наименование органа местного</w:t>
              <w:br/>
              <w:t>самоуправления)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____________________________________________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990" w:type="dxa"/>
            <w:gridSpan w:val="1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990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«__» ____________ ____ г.</w:t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Прошу в отношении объекта адресации: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Вид: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429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Земельный участок</w:t>
            </w:r>
          </w:p>
        </w:tc>
        <w:tc>
          <w:tcPr>
            <w:tcW w:w="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37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Сооружение</w:t>
            </w:r>
          </w:p>
        </w:tc>
        <w:tc>
          <w:tcPr>
            <w:tcW w:w="4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6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Машино-место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429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Здание (строение)</w:t>
            </w:r>
          </w:p>
        </w:tc>
        <w:tc>
          <w:tcPr>
            <w:tcW w:w="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37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Помещение</w:t>
            </w:r>
          </w:p>
        </w:tc>
        <w:tc>
          <w:tcPr>
            <w:tcW w:w="45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25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Присвоить адрес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связи с: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95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участка(ов) из земель, находящихся в государственной или муниципальной собственности</w:t>
            </w:r>
          </w:p>
        </w:tc>
      </w:tr>
      <w:tr>
        <w:trPr>
          <w:trHeight w:val="20" w:hRule="atLeast"/>
        </w:trPr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земельных участков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участка(ов) путем раздела земельного участка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земельных участков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  <w:br/>
              <w:t>раздел которого осуществляется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раздел которого осуществляется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95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 путем объединения земельных участков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объединяемых земельных участков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Кадастровый номер объединяемого </w:t>
              <w:br/>
              <w:t xml:space="preserve">земельного участка </w:t>
            </w:r>
            <w:hyperlink w:anchor="Par571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объединяемого земельного участка </w:t>
            </w:r>
            <w:r>
              <w:rPr>
                <w:rStyle w:val="Style17"/>
                <w:rFonts w:cs="Times New Roman" w:ascii="Liberation Serif" w:hAnsi="Liberation Serif"/>
                <w:color w:val="000000"/>
                <w:kern w:val="0"/>
                <w:sz w:val="20"/>
                <w:szCs w:val="20"/>
              </w:rPr>
              <w:t>&lt;1&gt;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участка(ов) путем выдела из земельного участка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из которого осуществляется выдел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земельного участка, из которого осуществляется выдел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участка(ов) путем перераспределения земельных участков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Количество образуемых </w:t>
              <w:br/>
              <w:t>земельных участков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земельных участков, которые перераспределяются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Кадастровый номер земельного участка, который перераспределяется </w:t>
            </w:r>
            <w:hyperlink w:anchor="Par572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земельного участка, который перераспределяется </w:t>
            </w:r>
            <w:hyperlink w:anchor="Par572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&lt;2&gt;</w:t>
              </w:r>
            </w:hyperlink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Строительством, реконструкцией здания (строения), сооружения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объекта строительства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(реконструкции) в соответствии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 проектной документацией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 котором осуществляется строительство (реконструкция)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земельного участка, на котором осуществляется </w:t>
              <w:br/>
              <w:t>строительство (реконструкция)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Подготовкой в отношении следующего объекта адресации документов, необходимых</w:t>
              <w:br/>
              <w:t>для осуществления государственного кадастрового учета указанного объекта адресации,</w:t>
              <w:br/>
              <w:t>в случае, если в соответствии с Градостроительным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  <w:u w:val="none"/>
              </w:rPr>
              <w:t xml:space="preserve"> </w:t>
            </w:r>
            <w:hyperlink r:id="rId5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  <w:u w:val="none"/>
                </w:rPr>
                <w:t>кодексом</w:t>
              </w:r>
            </w:hyperlink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  <w:u w:val="none"/>
              </w:rPr>
              <w:t xml:space="preserve"> 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Российской Федерации,</w:t>
              <w:br/>
              <w:t>законодательством субъектов Российской Федерации о градостроительной деятельности</w:t>
              <w:br/>
              <w:t>для его строительства, реконструкции выдача разрешения на строительство не требуется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Тип здания (строения), сооружения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объекта строительства</w:t>
              <w:br/>
              <w:t>(реконструкции) (при наличии проектной документации указывается в соответствии</w:t>
              <w:br/>
              <w:t>с проектной документацией)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Кадастровый номер земельного участка, </w:t>
              <w:br/>
              <w:t>на котором осуществляется строительство (реконструкция)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помещения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помещения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помещения(ий) в здании (строении), сооружении путем раздела здания (строения),</w:t>
              <w:br/>
              <w:t>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1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59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1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нежилого помещения</w:t>
            </w:r>
          </w:p>
        </w:tc>
        <w:tc>
          <w:tcPr>
            <w:tcW w:w="359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помещения(ий) в здании (строении), сооружении путем раздела помещения,</w:t>
              <w:br/>
              <w:t>машино-места</w:t>
            </w:r>
          </w:p>
        </w:tc>
      </w:tr>
      <w:tr>
        <w:trPr>
          <w:trHeight w:val="350" w:hRule="atLeast"/>
        </w:trPr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12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Назначение помещения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(жилое (нежилое) помещение)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&lt;3&gt;</w:t>
            </w:r>
          </w:p>
        </w:tc>
        <w:tc>
          <w:tcPr>
            <w:tcW w:w="309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Вид помещения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</w:t>
            </w:r>
            <w:hyperlink w:anchor="Par573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31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Количество помещений </w:t>
            </w:r>
            <w:hyperlink w:anchor="Par573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&lt;3&gt;</w:t>
              </w:r>
            </w:hyperlink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12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09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1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помещения,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машино-места, раздел которого </w:t>
              <w:br/>
              <w:t>осуществляется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помещения, машино-места, раздел которого </w:t>
              <w:br/>
              <w:t>осуществляется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Образованием помещения в здании (строении), сооружении путем объединения помещений, </w:t>
              <w:br/>
              <w:t>машино-мест в здании (строении), сооружении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4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0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нежилого помещения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объединяемых помещений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объединяемого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помещения </w:t>
            </w:r>
            <w:hyperlink w:anchor="Par574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объединяемого помещения </w:t>
            </w:r>
            <w:hyperlink w:anchor="Par574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&lt;4&gt;</w:t>
              </w:r>
            </w:hyperlink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помещения в здании, сооружении путем переустройства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 (или) перепланировки мест общего пользования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4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0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нежилого помещения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машино-места в здании, сооружении путем раздела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машино-мест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машино-места (машино-мест) в здании, сооружении путем раздела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помещения, машино-места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машино-мест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помещения,</w:t>
            </w:r>
          </w:p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машино-места, раздел которого </w:t>
              <w:br/>
              <w:t>осуществляется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помещения, машино-места раздел которого </w:t>
              <w:br/>
              <w:t>осуществляется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Образованием машино-места в здании, сооружении путем объединения помещений, </w:t>
              <w:br/>
              <w:t>машино-мест в здании, сооружении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объединяемых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помещений, машино-мест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объединяемого помещения </w:t>
            </w:r>
            <w:hyperlink w:anchor="Par574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объединяемого помещения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&lt;4&gt;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машино-места в здании, сооружении путем переустройства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 (или) перепланировки мест общего пользования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машино-мест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Необходимостью приведения адреса земельного участка, здания (строения), сооружения,</w:t>
              <w:br/>
              <w:t>помещения, маши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  <w:u w:val="none"/>
              </w:rPr>
              <w:t>но-места, государственный кадастровый учет которого осуществлен</w:t>
              <w:br/>
              <w:t xml:space="preserve">в соответствии с Федеральным </w:t>
            </w:r>
            <w:hyperlink r:id="rId6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  <w:u w:val="none"/>
                </w:rPr>
                <w:t>законом</w:t>
              </w:r>
            </w:hyperlink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  <w:u w:val="none"/>
              </w:rPr>
              <w:t xml:space="preserve"> от 13 июля 2015 г. № 218–ФЗ «О государственной регистрации недвижимости» (Собрание законодательств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а Российской Федерации, 2015,</w:t>
              <w:br/>
              <w:t>№ 29, ст. 4344; 2020, № 22, ст. 3383) (далее – Федеральный закон «О государственной</w:t>
              <w:br/>
              <w:t>регистрации недвижимости») в соответствие с документацией по планировке территории</w:t>
              <w:br/>
              <w:t>или проектной документацией на здание (строение), сооружение, помещение, машино-место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здания (строения), сооружения, помещения,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машино-места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Существующий адрес земельного участка,</w:t>
              <w:br/>
              <w:t>здания (строения), сооружения, помещения,</w:t>
              <w:br/>
              <w:t>машино-места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Отсутствием у земельного участка, здания (строения), сооружения, помещения,</w:t>
              <w:br/>
              <w:t>машино-места, государственный кадастровый учет которого осуществлен в соответствии</w:t>
              <w:br/>
              <w:t xml:space="preserve">с Федеральным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законом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«О государственной регистрации недвижимости», адреса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здания (строения), сооружения, помещения,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машино-места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земельного участка, на котором расположен</w:t>
              <w:br/>
              <w:t>объект адресации, либо здания (строения), сооружения,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котором расположен объект адресации (при наличии)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Аннулировать адрес объекта адресации: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страны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субъекта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Российской Федерации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1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муниципального района, городского, муниципального округа</w:t>
              <w:br/>
              <w:t>или внутригородской территории</w:t>
              <w:br/>
              <w:t>(для городов федерального значения)</w:t>
              <w:br/>
              <w:t>в составе субъекта Российской</w:t>
              <w:br/>
              <w:t>Федерации, федеральной территории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поселения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внутригородского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района городского округа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элемента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планировочной структуры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элемента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улично-дорожной сети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Тип и номер помещения, расположенного в здании или сооружении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Тип и номер помещения в пределах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квартиры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(в отношении коммунальных квартир)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связи с: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Прекращением существования объекта адресации и (или) снятием с государственного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кадастрового учета объекта недвижимости, являющегося объектом адресации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Исключением из Единого государственного реестра недвижимости указанных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в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части 7 статьи 72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Федерального закона «О государственной регистрации недвижимости» сведений об объекте недвижимости, являющемся объектом адресации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Присвоением объекту адресации нового адреса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61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29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физическое лицо: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фамилия:</w:t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имя (полностью):</w:t>
            </w:r>
          </w:p>
        </w:tc>
        <w:tc>
          <w:tcPr>
            <w:tcW w:w="22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отчество (полностью) (при наличии):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ИНН</w:t>
              <w:br/>
              <w:t>(при наличии):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2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документ,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удостоверяющий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личность:</w:t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вид:</w:t>
            </w:r>
          </w:p>
        </w:tc>
        <w:tc>
          <w:tcPr>
            <w:tcW w:w="22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серия: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2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выдачи:</w:t>
            </w:r>
          </w:p>
        </w:tc>
        <w:tc>
          <w:tcPr>
            <w:tcW w:w="38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кем выдан: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52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«__» ______ ____ г.</w:t>
            </w:r>
          </w:p>
        </w:tc>
        <w:tc>
          <w:tcPr>
            <w:tcW w:w="38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52" w:type="dxa"/>
            <w:gridSpan w:val="1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почтовый адрес:</w:t>
            </w:r>
          </w:p>
        </w:tc>
        <w:tc>
          <w:tcPr>
            <w:tcW w:w="3038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телефон для связи:</w:t>
            </w:r>
          </w:p>
        </w:tc>
        <w:tc>
          <w:tcPr>
            <w:tcW w:w="2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электронной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почты (при наличии):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038" w:type="dxa"/>
            <w:gridSpan w:val="1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2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038" w:type="dxa"/>
            <w:gridSpan w:val="19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2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29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юридическое лицо, в том числе орган государственной власти, иной государственный орган, орган местного самоуправления, орган публичной власти федеральной территории: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51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полное наименование:</w:t>
            </w:r>
          </w:p>
        </w:tc>
        <w:tc>
          <w:tcPr>
            <w:tcW w:w="5778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778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30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ИНН </w:t>
              <w:br/>
              <w:t>(для российского юридического лица):</w:t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КПП </w:t>
              <w:br/>
              <w:t>(для российского юридического лица):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30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страна регистрации</w:t>
              <w:br/>
              <w:t>(инкорпорации)</w:t>
              <w:br/>
              <w:t xml:space="preserve">(для иностранног </w:t>
              <w:br/>
              <w:t>юридического лица):</w:t>
            </w:r>
          </w:p>
        </w:tc>
        <w:tc>
          <w:tcPr>
            <w:tcW w:w="285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регистрации</w:t>
              <w:br/>
              <w:t>(для иностранного</w:t>
              <w:br/>
              <w:t>юридического лица):</w:t>
            </w:r>
          </w:p>
        </w:tc>
        <w:tc>
          <w:tcPr>
            <w:tcW w:w="2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 регистрации</w:t>
              <w:br/>
              <w:t>(для иностранного юридического лица):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57" w:type="dxa"/>
            <w:gridSpan w:val="1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«__» ________ ____ г.</w:t>
            </w:r>
          </w:p>
        </w:tc>
        <w:tc>
          <w:tcPr>
            <w:tcW w:w="292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57" w:type="dxa"/>
            <w:gridSpan w:val="1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2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почтовый адрес:</w:t>
            </w:r>
          </w:p>
        </w:tc>
        <w:tc>
          <w:tcPr>
            <w:tcW w:w="285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телефон для связи:</w:t>
            </w:r>
          </w:p>
        </w:tc>
        <w:tc>
          <w:tcPr>
            <w:tcW w:w="2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электронной почты</w:t>
              <w:br/>
              <w:t>(при наличии):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57" w:type="dxa"/>
            <w:gridSpan w:val="1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2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57" w:type="dxa"/>
            <w:gridSpan w:val="1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2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29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Вещное право на объект адресации: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собственности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хозяйственного ведения имуществом на объект адресации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оперативного управления имуществом на объект адресации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пожизненно наследуемого владения земельным участком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постоянного (бессрочного) пользования земельным участком</w:t>
            </w:r>
          </w:p>
        </w:tc>
      </w:tr>
      <w:tr>
        <w:trPr/>
        <w:tc>
          <w:tcPr>
            <w:tcW w:w="61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Способ получения документов (в том числе решения о присвоении объекту адресации адреса</w:t>
              <w:br/>
              <w:t>или аннулировании его адреса, оригиналов ранее представленных документов, решения об отказе</w:t>
              <w:br/>
              <w:t>в присвоении (аннулировании) объекту адресации адреса):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58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Лично</w:t>
            </w:r>
          </w:p>
        </w:tc>
        <w:tc>
          <w:tcPr>
            <w:tcW w:w="1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многофункциональном центре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582" w:type="dxa"/>
            <w:gridSpan w:val="1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Почтовым отправлением по адресу:</w:t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582" w:type="dxa"/>
            <w:gridSpan w:val="1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5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личном кабинете Единого портала государственных и муниципальных услуг,</w:t>
              <w:br/>
              <w:t>региональных порталов государственных и муниципальных услуг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5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личном кабинете федеральной информационной адресной системы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582" w:type="dxa"/>
            <w:gridSpan w:val="1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1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 адрес электронной почты</w:t>
            </w:r>
          </w:p>
          <w:p>
            <w:pPr>
              <w:pStyle w:val="Style31"/>
              <w:widowControl w:val="false"/>
              <w:suppressAutoHyphens w:val="false"/>
              <w:ind w:left="0" w:right="0" w:firstLine="1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сообщения о получении заявления и документов)</w:t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582" w:type="dxa"/>
            <w:gridSpan w:val="1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301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Расписку в получении документов прошу: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Выдать лично</w:t>
            </w:r>
          </w:p>
        </w:tc>
        <w:tc>
          <w:tcPr>
            <w:tcW w:w="718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Расписка получена: ___________________________________</w:t>
            </w:r>
          </w:p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300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(подпись заявителя)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582" w:type="dxa"/>
            <w:gridSpan w:val="1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Направить почтовым отправлением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 адресу:</w:t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582" w:type="dxa"/>
            <w:gridSpan w:val="1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5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Не направлять</w:t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Заявитель: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Собственник объекта адресации или лицо, обладающее иным вещным правом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 объект адресации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Представитель собственника объекта адресации или лица, обладающего иным вещным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правом на объект адресации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8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физическое лицо: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фамилия:</w:t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имя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(полностью):</w:t>
            </w:r>
          </w:p>
        </w:tc>
        <w:tc>
          <w:tcPr>
            <w:tcW w:w="22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отчество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(полностью)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(при наличии):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ИНН</w:t>
              <w:br/>
              <w:t>(при наличии):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2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документ, удостоверяющий личность:</w:t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вид:</w:t>
            </w:r>
          </w:p>
        </w:tc>
        <w:tc>
          <w:tcPr>
            <w:tcW w:w="22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серия: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2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выдачи:</w:t>
            </w:r>
          </w:p>
        </w:tc>
        <w:tc>
          <w:tcPr>
            <w:tcW w:w="38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кем выдан: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00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«__» ______ ____ г.</w:t>
            </w:r>
          </w:p>
        </w:tc>
        <w:tc>
          <w:tcPr>
            <w:tcW w:w="38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00" w:type="dxa"/>
            <w:gridSpan w:val="1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почтовый адрес:</w:t>
            </w:r>
          </w:p>
        </w:tc>
        <w:tc>
          <w:tcPr>
            <w:tcW w:w="299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телефон для связи:</w:t>
            </w:r>
          </w:p>
        </w:tc>
        <w:tc>
          <w:tcPr>
            <w:tcW w:w="29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электронной почты</w:t>
              <w:br/>
              <w:t>(при наличии):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91" w:type="dxa"/>
            <w:gridSpan w:val="1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6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91" w:type="dxa"/>
            <w:gridSpan w:val="1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68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и реквизиты документа, подтверждающего полномочия представителя: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юридическое лицо, в том числе орган государственной власти, иной государственный орган,</w:t>
              <w:br/>
              <w:t>орган местного самоуправления, орган публичной власти федеральной территории: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полное наименование:</w:t>
            </w:r>
          </w:p>
        </w:tc>
        <w:tc>
          <w:tcPr>
            <w:tcW w:w="573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73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1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КПП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российского юридического лица):</w:t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ИНН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российского юридического лица):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1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страна регистрации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(инкорпорации)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иностранного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юридического лица):</w:t>
            </w:r>
          </w:p>
        </w:tc>
        <w:tc>
          <w:tcPr>
            <w:tcW w:w="276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регистрации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иностранного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юридического лица):</w:t>
            </w:r>
          </w:p>
        </w:tc>
        <w:tc>
          <w:tcPr>
            <w:tcW w:w="29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 регистрации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иностранного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юридического лица):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766" w:type="dxa"/>
            <w:gridSpan w:val="1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«__» _________ ____ г.</w:t>
            </w:r>
          </w:p>
        </w:tc>
        <w:tc>
          <w:tcPr>
            <w:tcW w:w="296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766" w:type="dxa"/>
            <w:gridSpan w:val="1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68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почтовый адрес:</w:t>
            </w:r>
          </w:p>
        </w:tc>
        <w:tc>
          <w:tcPr>
            <w:tcW w:w="276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телефон для связи:</w:t>
            </w:r>
          </w:p>
        </w:tc>
        <w:tc>
          <w:tcPr>
            <w:tcW w:w="29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электронной почты</w:t>
              <w:br/>
              <w:t>(при наличии):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766" w:type="dxa"/>
            <w:gridSpan w:val="1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6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766" w:type="dxa"/>
            <w:gridSpan w:val="1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68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и реквизиты документа, подтверждающего полномочия представителя: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Документы, прилагаемые к заявлению: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4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Оригинал в количестве ___ экз., на ___ л.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Копия в количестве ___ экз., на ___ л.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4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Оригинал в количестве ___ экз., на ___ л.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Копия в количестве ___ экз., на ___ л.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4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Оригинал в количестве ___ экз., на ___ л.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Копия в количестве ___ экз., на ___ л.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right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Примечание: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>
          <w:trHeight w:val="263" w:hRule="atLeast"/>
        </w:trPr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kern w:val="0"/>
                <w:sz w:val="16"/>
                <w:szCs w:val="16"/>
              </w:rPr>
            </w:r>
          </w:p>
        </w:tc>
      </w:tr>
      <w:tr>
        <w:trPr>
          <w:trHeight w:val="87" w:hRule="atLeast"/>
        </w:trPr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>
          <w:trHeight w:val="366" w:hRule="atLeast"/>
        </w:trPr>
        <w:tc>
          <w:tcPr>
            <w:tcW w:w="642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>
          <w:trHeight w:val="2366" w:hRule="atLeast"/>
        </w:trPr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true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Подтверждаю свое согласие, а также согласие представляемого мною лица на обработку персональных</w:t>
              <w:br/>
              <w:t>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а также организацией, признаваемой управляющей компанией в соответствии</w:t>
              <w:br/>
              <w:t xml:space="preserve">с Федеральным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законом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«Об инновационном центре «Сколково», осуществляющими присвоение, изменение и аннулирование адресов, в соответствии с законодательством Российской Федерации),</w:t>
              <w:br/>
              <w:t xml:space="preserve">в том числе в автоматизированном режиме, включая принятие решений на их основе органом, а также организацией, признаваемой управляющей компанией в соответствии с Федеральным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законом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</w:t>
              <w:br/>
              <w:t>«Об инновационном центре «Сколково», осуществляющими присвоение, изменение и аннулирование адресов, в целях предоставления  муниципальной услуги.</w:t>
            </w:r>
          </w:p>
        </w:tc>
      </w:tr>
      <w:tr>
        <w:trPr>
          <w:trHeight w:val="807" w:hRule="atLeast"/>
        </w:trPr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Настоящим также подтверждаю, что: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сведения, указанные в настоящем заявлении, на дату представления заявления достоверны;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представленные правоустанавливающий(ие) документ(ы) и иные документы и содержащиеся</w:t>
              <w:br/>
              <w:t>в них сведения соответствуют установленным законодательством Российской Федерации требованиям.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890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Подпись</w:t>
            </w:r>
          </w:p>
        </w:tc>
        <w:tc>
          <w:tcPr>
            <w:tcW w:w="34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</w:t>
            </w:r>
          </w:p>
        </w:tc>
      </w:tr>
      <w:tr>
        <w:trPr>
          <w:trHeight w:val="265" w:hRule="atLeast"/>
        </w:trPr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_________________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(подпись)</w:t>
            </w:r>
          </w:p>
        </w:tc>
        <w:tc>
          <w:tcPr>
            <w:tcW w:w="3420" w:type="dxa"/>
            <w:gridSpan w:val="1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_______________________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(инициалы, фамилия)</w:t>
            </w:r>
          </w:p>
        </w:tc>
        <w:tc>
          <w:tcPr>
            <w:tcW w:w="34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«__» ___________ ____ г.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Отметка специалиста, принявшего заявление и приложенные к нему документы: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</w:tbl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  <w:bookmarkStart w:id="9" w:name="Par571"/>
      <w:bookmarkStart w:id="10" w:name="Par571"/>
      <w:bookmarkEnd w:id="10"/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  <w:t>&lt;1&gt; Строка дублируется для каждого объединенного земельного участка.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bookmarkStart w:id="11" w:name="Par572"/>
      <w:bookmarkEnd w:id="11"/>
      <w:r>
        <w:rPr>
          <w:rFonts w:ascii="Liberation Serif" w:hAnsi="Liberation Serif"/>
          <w:color w:val="000000"/>
          <w:kern w:val="0"/>
          <w:sz w:val="20"/>
          <w:szCs w:val="20"/>
        </w:rPr>
        <w:t>&lt;2&gt; Строка дублируется для каждого перераспределенного земельного участка.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bookmarkStart w:id="12" w:name="Par573"/>
      <w:bookmarkEnd w:id="12"/>
      <w:r>
        <w:rPr>
          <w:rFonts w:ascii="Liberation Serif" w:hAnsi="Liberation Serif"/>
          <w:color w:val="000000"/>
          <w:kern w:val="0"/>
          <w:sz w:val="20"/>
          <w:szCs w:val="20"/>
        </w:rPr>
        <w:t>&lt;3&gt; Строка дублируется для каждого разделенного помещения.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bookmarkStart w:id="13" w:name="Par574"/>
      <w:bookmarkEnd w:id="13"/>
      <w:r>
        <w:rPr>
          <w:rFonts w:ascii="Liberation Serif" w:hAnsi="Liberation Serif"/>
          <w:color w:val="000000"/>
          <w:kern w:val="0"/>
          <w:sz w:val="20"/>
          <w:szCs w:val="20"/>
        </w:rPr>
        <w:t>&lt;4&gt; Строка дублируется для каждого объединенного помещения.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  <w:t>Примечание.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  <w:t>Заявление о присвоении объекту адресации адреса или аннулировании его адреса (далее – заявление)</w:t>
        <w:br/>
        <w:t>на бумажном носителе оформляется на стандартных листах формата A4. На каждом листе указывается</w:t>
        <w:br/>
        <w:t>его порядковый номер. Нумерация листов осуществляется по порядку в пределах всего документа арабскими</w:t>
        <w:br/>
        <w:t>цифрами. На каждом листе также указывается общее количество листов, содержащихся в заявлении.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  <w:t>Если заявление заполняется заявителем самостоятельно на бумажном носителе, напротив выбранных</w:t>
        <w:br/>
        <w:t>сведений в специально отведенной графе проставляется знак: «V»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</w:p>
    <w:tbl>
      <w:tblPr>
        <w:tblW w:w="1656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4"/>
        <w:gridCol w:w="546"/>
        <w:gridCol w:w="546"/>
      </w:tblGrid>
      <w:tr>
        <w:trPr/>
        <w:tc>
          <w:tcPr>
            <w:tcW w:w="564" w:type="dxa"/>
            <w:tcBorders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hanging="0"/>
              <w:jc w:val="right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hanging="0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hanging="0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)</w:t>
            </w:r>
          </w:p>
        </w:tc>
      </w:tr>
    </w:tbl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  <w:shd w:fill="auto" w:val="clear"/>
        </w:rPr>
      </w:pPr>
      <w:r>
        <w:rPr>
          <w:rFonts w:ascii="Liberation Serif" w:hAnsi="Liberation Serif"/>
          <w:color w:val="000000"/>
          <w:kern w:val="0"/>
          <w:sz w:val="20"/>
          <w:szCs w:val="20"/>
          <w:shd w:fill="auto" w:val="clear"/>
        </w:rPr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Style w:val="Style17"/>
          <w:rFonts w:eastAsia="Times New Roman" w:cs="Times New Roman" w:ascii="Liberation Serif" w:hAnsi="Liberation Serif"/>
          <w:color w:val="000000"/>
          <w:kern w:val="0"/>
          <w:sz w:val="20"/>
          <w:szCs w:val="20"/>
          <w:shd w:fill="auto" w:val="clear"/>
          <w:lang w:eastAsia="ru-RU"/>
        </w:rPr>
        <w:t>При оформлении заявления на бумажном носителе заявителем или по его просьбе специалистом органа</w:t>
        <w:br/>
        <w:t>местного самоуправления, органа государственной власти субъекта Российской Федерации – города федерального значения или органа местного самоуправления внутригородского муниципального образования города</w:t>
        <w:br/>
        <w:t>федерального значения, уполномоченного законом указанного субъекта Российской Федерации на присвоение</w:t>
        <w:br/>
        <w:t xml:space="preserve">объектам адресации адресов, органа публичной власти федеральной территории, а также организации, признаваемой управляющей компанией в соответствии с Федеральным </w:t>
      </w:r>
      <w:r>
        <w:rPr>
          <w:rStyle w:val="Style17"/>
          <w:rFonts w:eastAsia="Times New Roman" w:cs="Times New Roman" w:ascii="Liberation Serif" w:hAnsi="Liberation Serif"/>
          <w:kern w:val="0"/>
          <w:sz w:val="20"/>
          <w:szCs w:val="20"/>
          <w:shd w:fill="auto" w:val="clear"/>
          <w:lang w:eastAsia="ru-RU"/>
        </w:rPr>
        <w:t>законом</w:t>
      </w:r>
      <w:r>
        <w:rPr>
          <w:rStyle w:val="Style17"/>
          <w:rFonts w:eastAsia="Times New Roman" w:cs="Times New Roman" w:ascii="Liberation Serif" w:hAnsi="Liberation Serif"/>
          <w:color w:val="000000"/>
          <w:kern w:val="0"/>
          <w:sz w:val="20"/>
          <w:szCs w:val="20"/>
          <w:shd w:fill="auto" w:val="clear"/>
          <w:lang w:eastAsia="ru-RU"/>
        </w:rPr>
        <w:t xml:space="preserve"> «Об инновационном центре «Сколково», с использованием компьютерной техники могут быть заполнены строки (элементы реквизита), имеющие отношение к конкретному заявлению. В этом случае строки, не подлежащие заполнению, из формы заявления исключаются.</w:t>
      </w:r>
    </w:p>
    <w:p>
      <w:pPr>
        <w:pStyle w:val="Normal"/>
        <w:ind w:left="0" w:right="0" w:firstLine="708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ind w:left="0" w:right="0" w:firstLine="708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ind w:left="0" w:right="0" w:firstLine="708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ind w:left="0" w:right="0" w:firstLine="708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  <w:t>Приложение № 2</w:t>
      </w:r>
    </w:p>
    <w:p>
      <w:pPr>
        <w:pStyle w:val="2"/>
        <w:numPr>
          <w:ilvl w:val="1"/>
          <w:numId w:val="1"/>
        </w:numPr>
        <w:jc w:val="center"/>
        <w:rPr>
          <w:rFonts w:ascii="Liberation Serif" w:hAnsi="Liberation Serif" w:cs="Liberation Serif"/>
          <w:b/>
          <w:color w:val="000000"/>
          <w:kern w:val="0"/>
          <w:sz w:val="24"/>
          <w:lang w:eastAsia="en-US"/>
        </w:rPr>
      </w:pPr>
      <w:bookmarkStart w:id="14" w:name="_Toc1213911221"/>
      <w:bookmarkStart w:id="15" w:name="_Toc1134449501"/>
      <w:bookmarkStart w:id="16" w:name="_Toc1087157571"/>
      <w:bookmarkStart w:id="17" w:name="_Toc1049948141"/>
      <w:bookmarkStart w:id="18" w:name="_Toc1018822561"/>
      <w:bookmarkStart w:id="19" w:name="_Toc1018821781"/>
      <w:bookmarkStart w:id="20" w:name="_Toc1018811261"/>
      <w:bookmarkStart w:id="21" w:name="_Toc1009175251"/>
      <w:r>
        <w:rPr>
          <w:rFonts w:cs="Liberation Serif" w:ascii="Liberation Serif" w:hAnsi="Liberation Serif"/>
          <w:b/>
          <w:color w:val="000000"/>
          <w:kern w:val="0"/>
          <w:sz w:val="24"/>
          <w:lang w:eastAsia="en-US"/>
        </w:rPr>
        <w:t>ФОРМА ЗАЯВЛЕНИЯ О ПРИСВОЕНИИ ОБЪЕКТУ АДРЕСАЦИИ АДРЕСА</w:t>
        <w:br/>
        <w:t>ИЛИ АННУЛИРОВАНИИ ЕГО АДРЕСА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pStyle w:val="Style31"/>
        <w:widowControl/>
        <w:suppressAutoHyphens w:val="false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</w:p>
    <w:tbl>
      <w:tblPr>
        <w:tblW w:w="991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87"/>
        <w:gridCol w:w="43"/>
        <w:gridCol w:w="44"/>
        <w:gridCol w:w="42"/>
        <w:gridCol w:w="377"/>
        <w:gridCol w:w="44"/>
        <w:gridCol w:w="43"/>
        <w:gridCol w:w="42"/>
        <w:gridCol w:w="44"/>
        <w:gridCol w:w="351"/>
        <w:gridCol w:w="62"/>
        <w:gridCol w:w="43"/>
        <w:gridCol w:w="397"/>
        <w:gridCol w:w="714"/>
        <w:gridCol w:w="267"/>
        <w:gridCol w:w="551"/>
        <w:gridCol w:w="147"/>
        <w:gridCol w:w="260"/>
        <w:gridCol w:w="42"/>
        <w:gridCol w:w="139"/>
        <w:gridCol w:w="44"/>
        <w:gridCol w:w="170"/>
        <w:gridCol w:w="42"/>
        <w:gridCol w:w="137"/>
        <w:gridCol w:w="216"/>
        <w:gridCol w:w="290"/>
        <w:gridCol w:w="335"/>
        <w:gridCol w:w="44"/>
        <w:gridCol w:w="510"/>
        <w:gridCol w:w="131"/>
        <w:gridCol w:w="52"/>
        <w:gridCol w:w="310"/>
        <w:gridCol w:w="51"/>
        <w:gridCol w:w="322"/>
        <w:gridCol w:w="44"/>
        <w:gridCol w:w="112"/>
        <w:gridCol w:w="47"/>
        <w:gridCol w:w="296"/>
        <w:gridCol w:w="515"/>
        <w:gridCol w:w="477"/>
        <w:gridCol w:w="63"/>
        <w:gridCol w:w="1570"/>
      </w:tblGrid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Заявление</w:t>
            </w:r>
          </w:p>
        </w:tc>
        <w:tc>
          <w:tcPr>
            <w:tcW w:w="5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990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Заявление принято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регистрационный номер _________________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листов заявления _____________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прилагаемых документов ______,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в том числе оригиналов _____, копий ______, </w:t>
              <w:br/>
              <w:t xml:space="preserve">количество листов в оригиналах __________, </w:t>
              <w:br/>
              <w:t>копиях ____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Ф.И.О должностного лица ________________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подпись должностного лица ______________</w:t>
            </w:r>
          </w:p>
        </w:tc>
      </w:tr>
      <w:tr>
        <w:trPr>
          <w:trHeight w:val="429" w:hRule="atLeast"/>
        </w:trPr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Администрацию Полевского городского округа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----------------------------------------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(наименование органа местного</w:t>
              <w:br/>
              <w:t>самоуправления)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____________________________________________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990" w:type="dxa"/>
            <w:gridSpan w:val="13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990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«__» ____________ ____ г.</w:t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3.1</w:t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Прошу в отношении объекта адресации: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Вид: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2429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Земельный участок</w:t>
            </w:r>
          </w:p>
        </w:tc>
        <w:tc>
          <w:tcPr>
            <w:tcW w:w="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37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Сооружение</w:t>
            </w:r>
          </w:p>
        </w:tc>
        <w:tc>
          <w:tcPr>
            <w:tcW w:w="4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6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Машино-место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429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Здание (строение)</w:t>
            </w:r>
          </w:p>
        </w:tc>
        <w:tc>
          <w:tcPr>
            <w:tcW w:w="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37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Помещение</w:t>
            </w:r>
          </w:p>
        </w:tc>
        <w:tc>
          <w:tcPr>
            <w:tcW w:w="455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25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Присвоить адрес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связи с: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95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участка(ов) из земель, находящихся в государственной или муниципальной собственности</w:t>
            </w:r>
          </w:p>
        </w:tc>
      </w:tr>
      <w:tr>
        <w:trPr>
          <w:trHeight w:val="20" w:hRule="atLeast"/>
        </w:trPr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земельных участков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43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участка(ов) путем раздела земельного участка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земельных участков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  <w:br/>
              <w:t>раздел которого осуществляется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раздел которого осуществляется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95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 путем объединения земельных участков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объединяемых земельных участков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Кадастровый номер объединяемого </w:t>
              <w:br/>
              <w:t xml:space="preserve">земельного участка </w:t>
            </w:r>
            <w:hyperlink w:anchor="Par571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&lt;1&gt;</w:t>
              </w:r>
            </w:hyperlink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объединяемого земельного участка </w:t>
            </w:r>
            <w:r>
              <w:rPr>
                <w:rStyle w:val="Style17"/>
                <w:rFonts w:cs="Times New Roman" w:ascii="Liberation Serif" w:hAnsi="Liberation Serif"/>
                <w:color w:val="000000"/>
                <w:kern w:val="0"/>
                <w:sz w:val="20"/>
                <w:szCs w:val="20"/>
              </w:rPr>
              <w:t>&lt;1&gt;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799" w:type="dxa"/>
            <w:gridSpan w:val="2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участка(ов) путем выдела из земельного участка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из которого осуществляется выдел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земельного участка, из которого осуществляется выдел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земельного участка(ов) путем перераспределения земельных участков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Количество образуемых </w:t>
              <w:br/>
              <w:t>земельных участков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земельных участков, которые перераспределяются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Кадастровый номер земельного участка, который перераспределяется </w:t>
            </w:r>
            <w:hyperlink w:anchor="Par572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&lt;2&gt;</w:t>
              </w:r>
            </w:hyperlink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земельного участка, который перераспределяется </w:t>
            </w:r>
            <w:hyperlink w:anchor="Par572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&lt;2&gt;</w:t>
              </w:r>
            </w:hyperlink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Строительством, реконструкцией здания (строения), сооружения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объекта строительства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(реконструкции) в соответствии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 проектной документацией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 котором осуществляется строительство (реконструкция)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земельного участка, на котором осуществляется </w:t>
              <w:br/>
              <w:t>строительство (реконструкция)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Подготовкой в отношении следующего объекта адресации документов, необходимых</w:t>
              <w:br/>
              <w:t>для осуществления государственного кадастрового учета указанного объекта адресации,</w:t>
              <w:br/>
              <w:t>в случае, если в соответствии с Градостроительным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  <w:u w:val="none"/>
              </w:rPr>
              <w:t xml:space="preserve"> </w:t>
            </w:r>
            <w:hyperlink r:id="rId7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  <w:u w:val="none"/>
                </w:rPr>
                <w:t>кодексом</w:t>
              </w:r>
            </w:hyperlink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  <w:u w:val="none"/>
              </w:rPr>
              <w:t xml:space="preserve"> 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Российской Федерации,</w:t>
              <w:br/>
              <w:t>законодательством субъектов Российской Федерации о градостроительной деятельности</w:t>
              <w:br/>
              <w:t>для его строительства, реконструкции выдача разрешения на строительство не требуется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Тип здания (строения), сооружения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объекта строительства</w:t>
              <w:br/>
              <w:t>(реконструкции) (при наличии проектной документации указывается в соответствии</w:t>
              <w:br/>
              <w:t>с проектной документацией)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Кадастровый номер земельного участка, </w:t>
              <w:br/>
              <w:t>на котором осуществляется строительство (реконструкция)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924" w:type="dxa"/>
            <w:gridSpan w:val="3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помещения</w:t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помещения</w:t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4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045" w:type="dxa"/>
            <w:gridSpan w:val="2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385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помещения(ий) в здании (строении), сооружении путем раздела здания (строения),</w:t>
              <w:br/>
              <w:t>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1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59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16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нежилого помещения</w:t>
            </w:r>
          </w:p>
        </w:tc>
        <w:tc>
          <w:tcPr>
            <w:tcW w:w="359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помещения(ий) в здании (строении), сооружении путем раздела помещения,</w:t>
              <w:br/>
              <w:t>машино-места</w:t>
            </w:r>
          </w:p>
        </w:tc>
      </w:tr>
      <w:tr>
        <w:trPr>
          <w:trHeight w:val="350" w:hRule="atLeast"/>
        </w:trPr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12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Назначение помещения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(жилое (нежилое) помещение)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&lt;3&gt;</w:t>
            </w:r>
          </w:p>
        </w:tc>
        <w:tc>
          <w:tcPr>
            <w:tcW w:w="309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Вид помещения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</w:t>
            </w:r>
            <w:hyperlink w:anchor="Par573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31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Количество помещений </w:t>
            </w:r>
            <w:hyperlink w:anchor="Par573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&lt;3&gt;</w:t>
              </w:r>
            </w:hyperlink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12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09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1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помещения,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машино-места, раздел которого </w:t>
              <w:br/>
              <w:t>осуществляется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помещения, машино-места, раздел которого </w:t>
              <w:br/>
              <w:t>осуществляется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Образованием помещения в здании (строении), сооружении путем объединения помещений, </w:t>
              <w:br/>
              <w:t>машино-мест в здании (строении), сооружении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4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0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нежилого помещения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объединяемых помещений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объединяемого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помещения </w:t>
            </w:r>
            <w:hyperlink w:anchor="Par574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объединяемого помещения </w:t>
            </w:r>
            <w:hyperlink w:anchor="Par574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&lt;4&gt;</w:t>
              </w:r>
            </w:hyperlink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помещения в здании, сооружении путем переустройства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 (или) перепланировки мест общего пользования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4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жилого помещения</w:t>
            </w: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0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 нежилого помещения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помещений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машино-места в здании, сооружении путем раздела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машино-мест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машино-места (машино-мест) в здании, сооружении путем раздела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помещения, машино-места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машино-мест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помещения,</w:t>
            </w:r>
          </w:p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машино-места, раздел которого </w:t>
              <w:br/>
              <w:t>осуществляется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помещения, машино-места раздел которого </w:t>
              <w:br/>
              <w:t>осуществляется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Образованием машино-места в здании, сооружении путем объединения помещений, </w:t>
              <w:br/>
              <w:t>машино-мест в здании, сооружении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объединяемых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помещений, машино-мест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объединяемого помещения </w:t>
            </w:r>
            <w:hyperlink w:anchor="Par574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Адрес объединяемого помещения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&lt;4&gt;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Образованием машино-места в здании, сооружении путем переустройства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 (или) перепланировки мест общего пользования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Количество образуемых машино-мест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здания, сооружения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здания, сооружения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1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2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Необходимостью приведения адреса земельного участка, здания (строения), сооружения,</w:t>
              <w:br/>
              <w:t>помещения, маши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  <w:u w:val="none"/>
              </w:rPr>
              <w:t>но-места, государственный кадастровый учет которого осуществлен</w:t>
              <w:br/>
              <w:t xml:space="preserve">в соответствии с Федеральным </w:t>
            </w:r>
            <w:hyperlink r:id="rId8" w:tgtFrame="_top">
              <w:r>
                <w:rPr>
                  <w:rFonts w:cs="Times New Roman" w:ascii="Liberation Serif" w:hAnsi="Liberation Serif"/>
                  <w:color w:val="000000"/>
                  <w:kern w:val="0"/>
                  <w:sz w:val="20"/>
                  <w:szCs w:val="20"/>
                  <w:u w:val="none"/>
                </w:rPr>
                <w:t>законом</w:t>
              </w:r>
            </w:hyperlink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  <w:u w:val="none"/>
              </w:rPr>
              <w:t xml:space="preserve"> от 13 июля 2015 г. № 218–ФЗ «О государственной регистрации недвижимости» (Собрание законодательств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а Российской Федерации, 2015,</w:t>
              <w:br/>
              <w:t>№ 29, ст. 4344; 2020, № 22, ст. 3383) (далее – Федеральный закон «О государственной</w:t>
              <w:br/>
              <w:t>регистрации недвижимости») в соответствие с документацией по планировке территории</w:t>
              <w:br/>
              <w:t>или проектной документацией на здание (строение), сооружение, помещение, машино-место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здания (строения), сооружения, помещения,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машино-места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Существующий адрес земельного участка,</w:t>
              <w:br/>
              <w:t>здания (строения), сооружения, помещения,</w:t>
              <w:br/>
              <w:t>машино-места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8837" w:type="dxa"/>
            <w:gridSpan w:val="3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Отсутствием у земельного участка, здания (строения), сооружения, помещения,</w:t>
              <w:br/>
              <w:t>машино-места, государственный кадастровый учет которого осуществлен в соответствии</w:t>
              <w:br/>
              <w:t xml:space="preserve">с Федеральным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законом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«О государственной регистрации недвижимости», адреса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Кадастровый номер земельного участка,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здания (строения), сооружения, помещения,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машино-места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земельного участка, на котором расположен</w:t>
              <w:br/>
              <w:t>объект адресации, либо здания (строения), сооружения,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котором расположен объект адресации (при наличии)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66: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ru-RU"/>
              </w:rPr>
              <w:t>59: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xxxxxxx:xxx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Российская Федерация, Свердловская область, г. Полевской</w:t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7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64" w:type="dxa"/>
            <w:gridSpan w:val="2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Аннулировать адрес объекта адресации: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страны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субъекта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Российской Федерации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1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муниципального района, городского, муниципального округа</w:t>
              <w:br/>
              <w:t>или внутригородской территории</w:t>
              <w:br/>
              <w:t>(для городов федерального значения)</w:t>
              <w:br/>
              <w:t>в составе субъекта Российской</w:t>
              <w:br/>
              <w:t>Федерации, федеральной территории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поселения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внутригородского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района городского округа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элемента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планировочной структуры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элемента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улично-дорожной сети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Тип и номер помещения, расположенного в здании или сооружении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Тип и номер помещения в пределах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квартиры</w:t>
            </w:r>
          </w:p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(в отношении коммунальных квартир)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связи с: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Прекращением существования объекта адресации и (или) снятием с государственного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кадастрового учета объекта недвижимости, являющегося объектом адресации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Исключением из Единого государственного реестра недвижимости указанных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в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части 7 статьи 72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Федерального закона «О государственной регистрации недвижимости» сведений об объекте недвижимости, являющемся объектом адресации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Присвоением объекту адресации нового адреса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Дополнительная информация:</w:t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23" w:type="dxa"/>
            <w:gridSpan w:val="20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64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61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829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физическое лицо: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фамилия:</w:t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имя (полностью):</w:t>
            </w:r>
          </w:p>
        </w:tc>
        <w:tc>
          <w:tcPr>
            <w:tcW w:w="22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отчество (полностью) (при наличии):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ИНН</w:t>
              <w:br/>
              <w:t>(при наличии):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Иванов</w:t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Иван</w:t>
            </w:r>
          </w:p>
        </w:tc>
        <w:tc>
          <w:tcPr>
            <w:tcW w:w="22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Иванович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документ,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удостоверяющий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личность:</w:t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вид:</w:t>
            </w:r>
          </w:p>
        </w:tc>
        <w:tc>
          <w:tcPr>
            <w:tcW w:w="22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серия: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паспорт</w:t>
            </w:r>
          </w:p>
        </w:tc>
        <w:tc>
          <w:tcPr>
            <w:tcW w:w="22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xxxx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xxxxxx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5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выдачи:</w:t>
            </w:r>
          </w:p>
        </w:tc>
        <w:tc>
          <w:tcPr>
            <w:tcW w:w="38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кем выдан: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52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_x_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» 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______x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____ г.</w:t>
            </w:r>
          </w:p>
        </w:tc>
        <w:tc>
          <w:tcPr>
            <w:tcW w:w="38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xxxxxx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52" w:type="dxa"/>
            <w:gridSpan w:val="1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0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почтовый адрес:</w:t>
            </w:r>
          </w:p>
        </w:tc>
        <w:tc>
          <w:tcPr>
            <w:tcW w:w="3038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телефон для связи:</w:t>
            </w:r>
          </w:p>
        </w:tc>
        <w:tc>
          <w:tcPr>
            <w:tcW w:w="2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электронной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почты (при наличии):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xxxxxxx</w:t>
            </w:r>
          </w:p>
        </w:tc>
        <w:tc>
          <w:tcPr>
            <w:tcW w:w="3038" w:type="dxa"/>
            <w:gridSpan w:val="1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xxxxx</w:t>
            </w:r>
          </w:p>
        </w:tc>
        <w:tc>
          <w:tcPr>
            <w:tcW w:w="292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xxxx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038" w:type="dxa"/>
            <w:gridSpan w:val="19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2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29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юридическое лицо, в том числе орган государственной власти, иной государственный орган, орган местного самоуправления, орган публичной власти федеральной территории: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51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полное наименование:</w:t>
            </w:r>
          </w:p>
        </w:tc>
        <w:tc>
          <w:tcPr>
            <w:tcW w:w="5778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778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30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ИНН </w:t>
              <w:br/>
              <w:t>(для российского юридического лица):</w:t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КПП </w:t>
              <w:br/>
              <w:t>(для российского юридического лица):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305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страна регистрации</w:t>
              <w:br/>
              <w:t>(инкорпорации)</w:t>
              <w:br/>
              <w:t xml:space="preserve">(для иностранног </w:t>
              <w:br/>
              <w:t>юридического лица):</w:t>
            </w:r>
          </w:p>
        </w:tc>
        <w:tc>
          <w:tcPr>
            <w:tcW w:w="285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регистрации</w:t>
              <w:br/>
              <w:t>(для иностранного</w:t>
              <w:br/>
              <w:t>юридического лица):</w:t>
            </w:r>
          </w:p>
        </w:tc>
        <w:tc>
          <w:tcPr>
            <w:tcW w:w="2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 регистрации</w:t>
              <w:br/>
              <w:t>(для иностранного юридического лица):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57" w:type="dxa"/>
            <w:gridSpan w:val="1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«__» ________ ____ г.</w:t>
            </w:r>
          </w:p>
        </w:tc>
        <w:tc>
          <w:tcPr>
            <w:tcW w:w="292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57" w:type="dxa"/>
            <w:gridSpan w:val="1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2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почтовый адрес:</w:t>
            </w:r>
          </w:p>
        </w:tc>
        <w:tc>
          <w:tcPr>
            <w:tcW w:w="285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телефон для связи:</w:t>
            </w:r>
          </w:p>
        </w:tc>
        <w:tc>
          <w:tcPr>
            <w:tcW w:w="29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электронной почты</w:t>
              <w:br/>
              <w:t>(при наличии):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57" w:type="dxa"/>
            <w:gridSpan w:val="1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2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5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857" w:type="dxa"/>
            <w:gridSpan w:val="17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21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29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Вещное право на объект адресации: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собственности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хозяйственного ведения имуществом на объект адресации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оперативного управления имуществом на объект адресации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пожизненно наследуемого владения земельным участком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7898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 постоянного (бессрочного) пользования земельным участком</w:t>
            </w:r>
          </w:p>
        </w:tc>
      </w:tr>
      <w:tr>
        <w:trPr/>
        <w:tc>
          <w:tcPr>
            <w:tcW w:w="61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Способ получения документов (в том числе решения о присвоении объекту адресации адреса</w:t>
              <w:br/>
              <w:t>или аннулировании его адреса, оригиналов ранее представленных документов, решения об отказе</w:t>
              <w:br/>
              <w:t>в присвоении (аннулировании) объекту адресации адреса):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58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Лично</w:t>
            </w:r>
          </w:p>
        </w:tc>
        <w:tc>
          <w:tcPr>
            <w:tcW w:w="1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многофункциональном центре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582" w:type="dxa"/>
            <w:gridSpan w:val="1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Почтовым отправлением по адресу:</w:t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582" w:type="dxa"/>
            <w:gridSpan w:val="1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5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личном кабинете Единого портала государственных и муниципальных услуг,</w:t>
              <w:br/>
              <w:t>региональных порталов государственных и муниципальных услуг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5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 личном кабинете федеральной информационной адресной системы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582" w:type="dxa"/>
            <w:gridSpan w:val="1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1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 адрес электронной почты</w:t>
            </w:r>
          </w:p>
          <w:p>
            <w:pPr>
              <w:pStyle w:val="Style31"/>
              <w:widowControl w:val="false"/>
              <w:suppressAutoHyphens w:val="false"/>
              <w:ind w:left="0" w:right="0" w:firstLine="1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сообщения о получении заявления и документов)</w:t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582" w:type="dxa"/>
            <w:gridSpan w:val="1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301" w:type="dxa"/>
            <w:gridSpan w:val="3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Расписку в получении документов прошу: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1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Выдать лично</w:t>
            </w:r>
          </w:p>
        </w:tc>
        <w:tc>
          <w:tcPr>
            <w:tcW w:w="7184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Расписка получена: ___________________________________</w:t>
            </w:r>
          </w:p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300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(подпись заявителя)</w:t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582" w:type="dxa"/>
            <w:gridSpan w:val="1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Направить почтовым отправлением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 адресу:</w:t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582" w:type="dxa"/>
            <w:gridSpan w:val="1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16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616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75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Не направлять</w:t>
            </w:r>
          </w:p>
        </w:tc>
      </w:tr>
      <w:tr>
        <w:trPr/>
        <w:tc>
          <w:tcPr>
            <w:tcW w:w="6471" w:type="dxa"/>
            <w:gridSpan w:val="3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Заявитель: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Собственник объекта адресации или лицо, обладающее иным вещным правом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 объект адресации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880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Представитель собственника объекта адресации или лица, обладающего иным вещным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правом на объект адресации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48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физическое лицо: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фамилия:</w:t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имя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(полностью):</w:t>
            </w:r>
          </w:p>
        </w:tc>
        <w:tc>
          <w:tcPr>
            <w:tcW w:w="22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отчество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(полностью)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(при наличии):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ИНН</w:t>
              <w:br/>
              <w:t>(при наличии):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2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документ, удостоверяющий личность:</w:t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вид:</w:t>
            </w:r>
          </w:p>
        </w:tc>
        <w:tc>
          <w:tcPr>
            <w:tcW w:w="22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серия: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22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выдачи:</w:t>
            </w:r>
          </w:p>
        </w:tc>
        <w:tc>
          <w:tcPr>
            <w:tcW w:w="38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кем выдан: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00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«__» ______ ____ г.</w:t>
            </w:r>
          </w:p>
        </w:tc>
        <w:tc>
          <w:tcPr>
            <w:tcW w:w="38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100" w:type="dxa"/>
            <w:gridSpan w:val="1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385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почтовый адрес:</w:t>
            </w:r>
          </w:p>
        </w:tc>
        <w:tc>
          <w:tcPr>
            <w:tcW w:w="299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телефон для связи:</w:t>
            </w:r>
          </w:p>
        </w:tc>
        <w:tc>
          <w:tcPr>
            <w:tcW w:w="29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электронной почты</w:t>
              <w:br/>
              <w:t>(при наличии):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91" w:type="dxa"/>
            <w:gridSpan w:val="1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6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4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91" w:type="dxa"/>
            <w:gridSpan w:val="1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68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и реквизиты документа, подтверждающего полномочия представителя: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firstLine="5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юридическое лицо, в том числе орган государственной власти, иной государственный орган,</w:t>
              <w:br/>
              <w:t>орган местного самоуправления, орган публичной власти федеральной территории: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полное наименование:</w:t>
            </w:r>
          </w:p>
        </w:tc>
        <w:tc>
          <w:tcPr>
            <w:tcW w:w="573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73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1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КПП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российского юридического лица):</w:t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ИНН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российского юридического лица):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41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39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страна регистрации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(инкорпорации)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иностранного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юридического лица):</w:t>
            </w:r>
          </w:p>
        </w:tc>
        <w:tc>
          <w:tcPr>
            <w:tcW w:w="276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 регистрации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иностранного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юридического лица):</w:t>
            </w:r>
          </w:p>
        </w:tc>
        <w:tc>
          <w:tcPr>
            <w:tcW w:w="29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номер регистрации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(для иностранного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юридического лица):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766" w:type="dxa"/>
            <w:gridSpan w:val="1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«__» _________ ____ г.</w:t>
            </w:r>
          </w:p>
        </w:tc>
        <w:tc>
          <w:tcPr>
            <w:tcW w:w="296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766" w:type="dxa"/>
            <w:gridSpan w:val="1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68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почтовый адрес:</w:t>
            </w:r>
          </w:p>
        </w:tc>
        <w:tc>
          <w:tcPr>
            <w:tcW w:w="276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телефон для связи:</w:t>
            </w:r>
          </w:p>
        </w:tc>
        <w:tc>
          <w:tcPr>
            <w:tcW w:w="29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адрес электронной почты</w:t>
              <w:br/>
              <w:t>(при наличии):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766" w:type="dxa"/>
            <w:gridSpan w:val="1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96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66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2766" w:type="dxa"/>
            <w:gridSpan w:val="15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968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наименование и реквизиты документа, подтверждающего полномочия представителя: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507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0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84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Документы, прилагаемые к заявлению: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ru-RU"/>
              </w:rPr>
              <w:t>Паспорт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Выписка из ЕГРН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4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Оригинал в количестве ___ экз., на ___ л.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Копия в количестве ___ экз., на ___ л.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4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Оригинал в количестве ___ экз., на ___ л.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Копия в количестве ___ экз., на ___ л.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4843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Оригинал в количестве ___ экз., на ___ л.</w:t>
            </w:r>
          </w:p>
        </w:tc>
        <w:tc>
          <w:tcPr>
            <w:tcW w:w="4544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Копия в количестве ___ экз., на ___ л.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right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Примечание: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>
          <w:trHeight w:val="263" w:hRule="atLeast"/>
        </w:trPr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16"/>
                <w:szCs w:val="16"/>
              </w:rPr>
            </w:pPr>
            <w:r>
              <w:rPr>
                <w:rFonts w:ascii="Liberation Serif" w:hAnsi="Liberation Serif"/>
                <w:color w:val="000000"/>
                <w:kern w:val="0"/>
                <w:sz w:val="16"/>
                <w:szCs w:val="16"/>
              </w:rPr>
            </w:r>
          </w:p>
        </w:tc>
      </w:tr>
      <w:tr>
        <w:trPr>
          <w:trHeight w:val="87" w:hRule="atLeast"/>
        </w:trPr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>
          <w:trHeight w:val="366" w:hRule="atLeast"/>
        </w:trPr>
        <w:tc>
          <w:tcPr>
            <w:tcW w:w="642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  <w:tc>
          <w:tcPr>
            <w:tcW w:w="1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5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Лист № ___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tabs>
                <w:tab w:val="clear" w:pos="720"/>
              </w:tabs>
              <w:suppressAutoHyphens w:val="false"/>
              <w:ind w:left="10" w:right="0" w:hanging="0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Всего листов ___</w:t>
            </w:r>
          </w:p>
        </w:tc>
      </w:tr>
      <w:tr>
        <w:trPr>
          <w:trHeight w:val="2366" w:hRule="atLeast"/>
        </w:trPr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true"/>
              <w:jc w:val="both"/>
              <w:textAlignment w:val="auto"/>
              <w:rPr/>
            </w:pP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Подтверждаю свое согласие, а также согласие представляемого мною лица на обработку персональных</w:t>
              <w:br/>
              <w:t>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а также организацией, признаваемой управляющей компанией в соответствии</w:t>
              <w:br/>
              <w:t xml:space="preserve">с Федеральным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законом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«Об инновационном центре «Сколково», осуществляющими присвоение, изменение и аннулирование адресов, в соответствии с законодательством Российской Федерации),</w:t>
              <w:br/>
              <w:t xml:space="preserve">в том числе в автоматизированном режиме, включая принятие решений на их основе органом, а также организацией, признаваемой управляющей компанией в соответствии с Федеральным </w:t>
            </w:r>
            <w:r>
              <w:rPr>
                <w:rStyle w:val="Style17"/>
                <w:rFonts w:cs="Times New Roman" w:ascii="Liberation Serif" w:hAnsi="Liberation Serif"/>
                <w:kern w:val="0"/>
                <w:sz w:val="20"/>
                <w:szCs w:val="20"/>
              </w:rPr>
              <w:t>законом</w:t>
            </w:r>
            <w:r>
              <w:rPr>
                <w:rStyle w:val="Style17"/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</w:t>
              <w:br/>
              <w:t>«Об инновационном центре «Сколково», осуществляющими присвоение, изменение и аннулирование адресов, в целях предоставления  муниципальной услуги.</w:t>
            </w:r>
          </w:p>
        </w:tc>
      </w:tr>
      <w:tr>
        <w:trPr>
          <w:trHeight w:val="807" w:hRule="atLeast"/>
        </w:trPr>
        <w:tc>
          <w:tcPr>
            <w:tcW w:w="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Настоящим также подтверждаю, что: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сведения, указанные в настоящем заявлении, на дату представления заявления достоверны;</w:t>
            </w:r>
          </w:p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представленные правоустанавливающий(ие) документ(ы) и иные документы и содержащиеся</w:t>
              <w:br/>
              <w:t>в них сведения соответствуют установленным законодательством Российской Федерации требованиям.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890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Подпись</w:t>
            </w:r>
          </w:p>
        </w:tc>
        <w:tc>
          <w:tcPr>
            <w:tcW w:w="34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Дата</w:t>
            </w:r>
          </w:p>
        </w:tc>
      </w:tr>
      <w:tr>
        <w:trPr>
          <w:trHeight w:val="265" w:hRule="atLeast"/>
        </w:trPr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24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_______x__________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(подпись)</w:t>
            </w:r>
          </w:p>
        </w:tc>
        <w:tc>
          <w:tcPr>
            <w:tcW w:w="3420" w:type="dxa"/>
            <w:gridSpan w:val="1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_________x______________</w:t>
            </w:r>
          </w:p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(инициалы, фамилия)</w:t>
            </w:r>
          </w:p>
        </w:tc>
        <w:tc>
          <w:tcPr>
            <w:tcW w:w="34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widowControl w:val="false"/>
              <w:suppressAutoHyphens w:val="false"/>
              <w:jc w:val="both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«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_x_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» 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______x_____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__x__</w:t>
            </w: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 xml:space="preserve"> г.</w:t>
            </w:r>
          </w:p>
        </w:tc>
      </w:tr>
      <w:tr>
        <w:trPr/>
        <w:tc>
          <w:tcPr>
            <w:tcW w:w="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Отметка специалиста, принявшего заявление и приложенные к нему документы:</w:t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53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  <w:tc>
          <w:tcPr>
            <w:tcW w:w="9387" w:type="dxa"/>
            <w:gridSpan w:val="4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r>
          </w:p>
        </w:tc>
      </w:tr>
    </w:tbl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  <w:bookmarkStart w:id="22" w:name="Par5711"/>
      <w:bookmarkStart w:id="23" w:name="Par5711"/>
      <w:bookmarkEnd w:id="23"/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  <w:t>&lt;1&gt; Строка дублируется для каждого объединенного земельного участка.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bookmarkStart w:id="24" w:name="Par5721"/>
      <w:bookmarkEnd w:id="24"/>
      <w:r>
        <w:rPr>
          <w:rFonts w:ascii="Liberation Serif" w:hAnsi="Liberation Serif"/>
          <w:color w:val="000000"/>
          <w:kern w:val="0"/>
          <w:sz w:val="20"/>
          <w:szCs w:val="20"/>
        </w:rPr>
        <w:t>&lt;2&gt; Строка дублируется для каждого перераспределенного земельного участка.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bookmarkStart w:id="25" w:name="Par5731"/>
      <w:bookmarkEnd w:id="25"/>
      <w:r>
        <w:rPr>
          <w:rFonts w:ascii="Liberation Serif" w:hAnsi="Liberation Serif"/>
          <w:color w:val="000000"/>
          <w:kern w:val="0"/>
          <w:sz w:val="20"/>
          <w:szCs w:val="20"/>
        </w:rPr>
        <w:t>&lt;3&gt; Строка дублируется для каждого разделенного помещения.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bookmarkStart w:id="26" w:name="Par5741"/>
      <w:bookmarkEnd w:id="26"/>
      <w:r>
        <w:rPr>
          <w:rFonts w:ascii="Liberation Serif" w:hAnsi="Liberation Serif"/>
          <w:color w:val="000000"/>
          <w:kern w:val="0"/>
          <w:sz w:val="20"/>
          <w:szCs w:val="20"/>
        </w:rPr>
        <w:t>&lt;4&gt; Строка дублируется для каждого объединенного помещения.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  <w:t>Примечание.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  <w:t>Заявление о присвоении объекту адресации адреса или аннулировании его адреса (далее – заявление)</w:t>
        <w:br/>
        <w:t>на бумажном носителе оформляется на стандартных листах формата A4. На каждом листе указывается</w:t>
        <w:br/>
        <w:t>его порядковый номер. Нумерация листов осуществляется по порядку в пределах всего документа арабскими</w:t>
        <w:br/>
        <w:t>цифрами. На каждом листе также указывается общее количество листов, содержащихся в заявлении.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  <w:t>Если заявление заполняется заявителем самостоятельно на бумажном носителе, напротив выбранных</w:t>
        <w:br/>
        <w:t>сведений в специально отведенной графе проставляется знак: «V»</w:t>
      </w:r>
    </w:p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</w:rPr>
      </w:pPr>
      <w:r>
        <w:rPr>
          <w:rFonts w:ascii="Liberation Serif" w:hAnsi="Liberation Serif"/>
          <w:color w:val="000000"/>
          <w:kern w:val="0"/>
          <w:sz w:val="20"/>
          <w:szCs w:val="20"/>
        </w:rPr>
      </w:r>
    </w:p>
    <w:tbl>
      <w:tblPr>
        <w:tblW w:w="1656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4"/>
        <w:gridCol w:w="546"/>
        <w:gridCol w:w="546"/>
      </w:tblGrid>
      <w:tr>
        <w:trPr/>
        <w:tc>
          <w:tcPr>
            <w:tcW w:w="564" w:type="dxa"/>
            <w:tcBorders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hanging="0"/>
              <w:jc w:val="right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(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hanging="0"/>
              <w:jc w:val="center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  <w:lang w:val="en-US"/>
              </w:rPr>
              <w:t>V</w:t>
            </w:r>
          </w:p>
        </w:tc>
        <w:tc>
          <w:tcPr>
            <w:tcW w:w="546" w:type="dxa"/>
            <w:tcBorders>
              <w:left w:val="single" w:sz="4" w:space="0" w:color="000000"/>
            </w:tcBorders>
          </w:tcPr>
          <w:p>
            <w:pPr>
              <w:pStyle w:val="Style31"/>
              <w:widowControl w:val="false"/>
              <w:suppressAutoHyphens w:val="false"/>
              <w:ind w:left="0" w:right="0" w:hanging="0"/>
              <w:textAlignment w:val="auto"/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</w:pPr>
            <w:r>
              <w:rPr>
                <w:rFonts w:ascii="Liberation Serif" w:hAnsi="Liberation Serif"/>
                <w:color w:val="000000"/>
                <w:kern w:val="0"/>
                <w:sz w:val="20"/>
                <w:szCs w:val="20"/>
              </w:rPr>
              <w:t>)</w:t>
            </w:r>
          </w:p>
        </w:tc>
      </w:tr>
    </w:tbl>
    <w:p>
      <w:pPr>
        <w:pStyle w:val="Style31"/>
        <w:widowControl/>
        <w:suppressAutoHyphens w:val="false"/>
        <w:ind w:left="0" w:right="0" w:firstLine="709"/>
        <w:jc w:val="both"/>
        <w:textAlignment w:val="auto"/>
        <w:rPr>
          <w:rFonts w:ascii="Liberation Serif" w:hAnsi="Liberation Serif"/>
          <w:color w:val="000000"/>
          <w:kern w:val="0"/>
          <w:sz w:val="20"/>
          <w:szCs w:val="20"/>
          <w:shd w:fill="auto" w:val="clear"/>
        </w:rPr>
      </w:pPr>
      <w:r>
        <w:rPr>
          <w:rFonts w:ascii="Liberation Serif" w:hAnsi="Liberation Serif"/>
          <w:color w:val="000000"/>
          <w:kern w:val="0"/>
          <w:sz w:val="20"/>
          <w:szCs w:val="20"/>
          <w:shd w:fill="auto" w:val="clear"/>
        </w:rPr>
      </w:r>
    </w:p>
    <w:p>
      <w:pPr>
        <w:pStyle w:val="Style31"/>
        <w:widowControl/>
        <w:tabs>
          <w:tab w:val="clear" w:pos="720"/>
          <w:tab w:val="left" w:pos="1052" w:leader="none"/>
        </w:tabs>
        <w:suppressAutoHyphens w:val="false"/>
        <w:ind w:left="0" w:right="0" w:firstLine="709"/>
        <w:jc w:val="both"/>
        <w:textAlignment w:val="auto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Style w:val="Style17"/>
          <w:rFonts w:eastAsia="Times New Roman" w:cs="Times New Roman" w:ascii="Liberation Serif" w:hAnsi="Liberation Serif"/>
          <w:b/>
          <w:color w:val="000000"/>
          <w:kern w:val="0"/>
          <w:sz w:val="20"/>
          <w:szCs w:val="20"/>
          <w:shd w:fill="auto" w:val="clear"/>
          <w:lang w:eastAsia="ru-RU"/>
        </w:rPr>
        <w:t>При оформлении заявления на бумажном носителе заявителем или по его просьбе специалистом органа</w:t>
        <w:br/>
        <w:t>местного самоуправления, органа государственной власти субъекта Российской Федерации – города федерального значения или органа местного самоуправления внутригородского муниципального образования города</w:t>
        <w:br/>
        <w:t>федерального значения, уполномоченного законом указанного субъекта Российской Федерации на присвоение</w:t>
        <w:br/>
        <w:t xml:space="preserve">объектам адресации адресов, органа публичной власти федеральной территории, а также организации, признаваемой управляющей компанией в соответствии с Федеральным </w:t>
      </w:r>
      <w:r>
        <w:rPr>
          <w:rStyle w:val="Style17"/>
          <w:rFonts w:eastAsia="Times New Roman" w:cs="Times New Roman" w:ascii="Liberation Serif" w:hAnsi="Liberation Serif"/>
          <w:b/>
          <w:kern w:val="0"/>
          <w:sz w:val="20"/>
          <w:szCs w:val="20"/>
          <w:shd w:fill="auto" w:val="clear"/>
          <w:lang w:eastAsia="ru-RU"/>
        </w:rPr>
        <w:t>законом</w:t>
      </w:r>
      <w:r>
        <w:rPr>
          <w:rStyle w:val="Style17"/>
          <w:rFonts w:eastAsia="Times New Roman" w:cs="Times New Roman" w:ascii="Liberation Serif" w:hAnsi="Liberation Serif"/>
          <w:b/>
          <w:color w:val="000000"/>
          <w:kern w:val="0"/>
          <w:sz w:val="20"/>
          <w:szCs w:val="20"/>
          <w:shd w:fill="auto" w:val="clear"/>
          <w:lang w:eastAsia="ru-RU"/>
        </w:rPr>
        <w:t xml:space="preserve"> «Об инновационном центре «Сколково», с использованием компьютерной техники могут быть заполнены строки (элементы реквизита), имеющие отношение к конкретному заявлению. В этом случае строки, не подлежащие заполнению, из формы заявления исключаются.</w:t>
      </w:r>
    </w:p>
    <w:p>
      <w:pPr>
        <w:pStyle w:val="Normal"/>
        <w:tabs>
          <w:tab w:val="clear" w:pos="720"/>
          <w:tab w:val="left" w:pos="1052" w:leader="none"/>
        </w:tabs>
        <w:ind w:left="0" w:right="0" w:firstLine="708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052" w:leader="none"/>
        </w:tabs>
        <w:ind w:left="0" w:right="0" w:firstLine="708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tabs>
          <w:tab w:val="clear" w:pos="720"/>
          <w:tab w:val="left" w:pos="1052" w:leader="none"/>
        </w:tabs>
        <w:ind w:left="0" w:right="0" w:firstLine="708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4583" w:leader="none"/>
        </w:tabs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  <w:t>Приложение № 3</w:t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ab/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233680</wp:posOffset>
            </wp:positionH>
            <wp:positionV relativeFrom="paragraph">
              <wp:posOffset>-121285</wp:posOffset>
            </wp:positionV>
            <wp:extent cx="6479540" cy="46761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310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  <w:t>Приложение № 4</w:t>
      </w:r>
    </w:p>
    <w:p>
      <w:pPr>
        <w:pStyle w:val="Normal"/>
        <w:tabs>
          <w:tab w:val="clear" w:pos="720"/>
          <w:tab w:val="left" w:pos="3343" w:leader="none"/>
        </w:tabs>
        <w:spacing w:before="0" w:after="0"/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6479540" cy="3024505"/>
            <wp:effectExtent l="0" t="0" r="0" b="0"/>
            <wp:docPr id="2" name="Рисунок 46" descr="C:\Users\zotova\Desktop\Комарова Л.Е\РГУ\Возовик\кадастровая выписка фор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6" descr="C:\Users\zotova\Desktop\Комарова Л.Е\РГУ\Возовик\кадастровая выписка форма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ind w:left="0" w:right="0" w:firstLine="708"/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6479540" cy="3074670"/>
            <wp:effectExtent l="0" t="0" r="0" b="0"/>
            <wp:docPr id="3" name="Рисунок 47" descr="C:\Users\zotova\Desktop\Комарова Л.Е\РГУ\Возовик\кадастровая выписка фор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7" descr="C:\Users\zotova\Desktop\Комарова Л.Е\РГУ\Возовик\кадастровая выписка форма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ab/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6479540" cy="3984625"/>
            <wp:effectExtent l="0" t="0" r="0" b="0"/>
            <wp:docPr id="4" name="Рисунок 48" descr="C:\Users\zotova\Desktop\Комарова Л.Е\РГУ\Возовик\кадастровая выписка фор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8" descr="C:\Users\zotova\Desktop\Комарова Л.Е\РГУ\Возовик\кадастровая выписка форма\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6479540" cy="2998470"/>
            <wp:effectExtent l="0" t="0" r="0" b="0"/>
            <wp:docPr id="5" name="Рисунок 49" descr="C:\Users\zotova\Desktop\Комарова Л.Е\РГУ\Возовик\кадастровая выписка фор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9" descr="C:\Users\zotova\Desktop\Комарова Л.Е\РГУ\Возовик\кадастровая выписка форма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2630" w:leader="none"/>
        </w:tabs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6479540" cy="3220720"/>
            <wp:effectExtent l="0" t="0" r="0" b="0"/>
            <wp:docPr id="6" name="Рисунок 50" descr="C:\Users\zotova\Desktop\Комарова Л.Е\РГУ\Возовик\кадастровая выписка фор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0" descr="C:\Users\zotova\Desktop\Комарова Л.Е\РГУ\Возовик\кадастровая выписка форма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6479540" cy="2759710"/>
            <wp:effectExtent l="0" t="0" r="0" b="0"/>
            <wp:docPr id="7" name="Рисунок 51" descr="C:\Users\zotova\Desktop\Комарова Л.Е\РГУ\Возовик\кадастровая выписка фор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1" descr="C:\Users\zotova\Desktop\Комарова Л.Е\РГУ\Возовик\кадастровая выписка форма\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ab/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878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  <w:t>Приложение № 5</w:t>
      </w:r>
    </w:p>
    <w:p>
      <w:pPr>
        <w:pStyle w:val="Normal"/>
        <w:tabs>
          <w:tab w:val="clear" w:pos="720"/>
          <w:tab w:val="left" w:pos="3443" w:leader="none"/>
        </w:tabs>
        <w:spacing w:before="0" w:after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tabs>
          <w:tab w:val="clear" w:pos="720"/>
          <w:tab w:val="left" w:pos="1665" w:leader="none"/>
        </w:tabs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459105</wp:posOffset>
            </wp:positionH>
            <wp:positionV relativeFrom="paragraph">
              <wp:posOffset>90805</wp:posOffset>
            </wp:positionV>
            <wp:extent cx="5327650" cy="7522210"/>
            <wp:effectExtent l="0" t="0" r="0" b="0"/>
            <wp:wrapSquare wrapText="largest"/>
            <wp:docPr id="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665" w:leader="none"/>
        </w:tabs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935990</wp:posOffset>
            </wp:positionH>
            <wp:positionV relativeFrom="paragraph">
              <wp:posOffset>34925</wp:posOffset>
            </wp:positionV>
            <wp:extent cx="4905375" cy="6848475"/>
            <wp:effectExtent l="0" t="0" r="0" b="0"/>
            <wp:wrapSquare wrapText="largest"/>
            <wp:docPr id="9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</w:r>
    </w:p>
    <w:p>
      <w:pPr>
        <w:pStyle w:val="Normal"/>
        <w:tabs>
          <w:tab w:val="clear" w:pos="720"/>
          <w:tab w:val="left" w:pos="1665" w:leader="none"/>
        </w:tabs>
        <w:spacing w:before="0" w:after="0"/>
        <w:jc w:val="right"/>
        <w:rPr>
          <w:rFonts w:ascii="Times New Roman" w:hAnsi="Times New Roman" w:eastAsia="Times New Roman" w:cs="Times New Roman"/>
          <w:b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ru-RU"/>
        </w:rPr>
        <w:t>Приложение № 6</w:t>
      </w:r>
    </w:p>
    <w:p>
      <w:pPr>
        <w:pStyle w:val="Normal"/>
        <w:tabs>
          <w:tab w:val="clear" w:pos="720"/>
          <w:tab w:val="left" w:pos="1866" w:leader="none"/>
        </w:tabs>
        <w:spacing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ab/>
      </w:r>
    </w:p>
    <w:p>
      <w:pPr>
        <w:pStyle w:val="Normal"/>
        <w:tabs>
          <w:tab w:val="clear" w:pos="720"/>
          <w:tab w:val="left" w:pos="1866" w:leader="none"/>
        </w:tabs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1875" cy="8595995"/>
            <wp:effectExtent l="0" t="0" r="0" b="0"/>
            <wp:wrapSquare wrapText="largest"/>
            <wp:docPr id="10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/>
      </w:r>
    </w:p>
    <w:sectPr>
      <w:headerReference w:type="default" r:id="rId19"/>
      <w:headerReference w:type="first" r:id="rId20"/>
      <w:type w:val="nextPage"/>
      <w:pgSz w:w="11906" w:h="16838"/>
      <w:pgMar w:left="851" w:right="851" w:gutter="0" w:header="709" w:top="851" w:footer="0" w:bottom="28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Liberation Mono">
    <w:altName w:val="Courier New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6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68</w:t>
    </w:r>
    <w:r>
      <w:rPr/>
      <w:fldChar w:fldCharType="end"/>
    </w:r>
  </w:p>
  <w:p>
    <w:pPr>
      <w:pStyle w:val="Style26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6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95</w:t>
    </w:r>
    <w:r>
      <w:rPr/>
      <w:fldChar w:fldCharType="end"/>
    </w:r>
  </w:p>
  <w:p>
    <w:pPr>
      <w:pStyle w:val="Style26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suppressAutoHyphens w:val="true"/>
      <w:outlineLvl w:val="1"/>
    </w:pPr>
    <w:rPr>
      <w:sz w:val="28"/>
    </w:rPr>
  </w:style>
  <w:style w:type="character" w:styleId="DefaultParagraphFont">
    <w:name w:val="Default Paragraph Font"/>
    <w:qFormat/>
    <w:rPr/>
  </w:style>
  <w:style w:type="character" w:styleId="Style13">
    <w:name w:val="Основной текст Знак"/>
    <w:basedOn w:val="DefaultParagraphFont"/>
    <w:qFormat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-">
    <w:name w:val="Hyperlink"/>
    <w:basedOn w:val="DefaultParagraphFont"/>
    <w:rPr>
      <w:color w:val="0000FF"/>
      <w:u w:val="single"/>
    </w:rPr>
  </w:style>
  <w:style w:type="character" w:styleId="1">
    <w:name w:val="Заголовок №1_"/>
    <w:qFormat/>
    <w:rPr>
      <w:b/>
      <w:bCs/>
      <w:sz w:val="27"/>
      <w:szCs w:val="27"/>
      <w:shd w:fill="FFFFFF" w:val="clear"/>
    </w:rPr>
  </w:style>
  <w:style w:type="character" w:styleId="Style14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character" w:styleId="Style15">
    <w:name w:val="Верхний колонтитул Знак"/>
    <w:basedOn w:val="DefaultParagraphFont"/>
    <w:qFormat/>
    <w:rPr/>
  </w:style>
  <w:style w:type="character" w:styleId="Style16">
    <w:name w:val="Нижний колонтитул Знак"/>
    <w:basedOn w:val="DefaultParagraphFont"/>
    <w:qFormat/>
    <w:rPr/>
  </w:style>
  <w:style w:type="character" w:styleId="Style17">
    <w:name w:val="Основной шрифт абзаца"/>
    <w:qFormat/>
    <w:rPr/>
  </w:style>
  <w:style w:type="character" w:styleId="Style18">
    <w:name w:val="FollowedHyperlink"/>
    <w:rPr>
      <w:color w:val="800000"/>
      <w:u w:val="single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0">
    <w:name w:val="Body Text"/>
    <w:basedOn w:val="Normal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paragraph" w:styleId="Style21">
    <w:name w:val="List"/>
    <w:basedOn w:val="Style20"/>
    <w:pPr/>
    <w:rPr>
      <w:rFonts w:cs="Mang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Mangal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lineRule="auto" w:line="240" w:before="0" w:after="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ConsPlusNonformat">
    <w:name w:val="ConsPlusNonformat"/>
    <w:qFormat/>
    <w:pPr>
      <w:widowControl/>
      <w:suppressAutoHyphens w:val="true"/>
      <w:overflowPunct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Default">
    <w:name w:val="Default"/>
    <w:qFormat/>
    <w:pPr>
      <w:widowControl/>
      <w:suppressAutoHyphens w:val="true"/>
      <w:overflowPunct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11">
    <w:name w:val="Заголовок №1"/>
    <w:basedOn w:val="Normal"/>
    <w:qFormat/>
    <w:pPr>
      <w:widowControl w:val="false"/>
      <w:shd w:val="clear" w:fill="FFFFFF"/>
      <w:spacing w:lineRule="atLeast" w:line="240" w:before="300" w:after="300"/>
      <w:ind w:left="0" w:right="0" w:hanging="2960"/>
      <w:outlineLvl w:val="0"/>
    </w:pPr>
    <w:rPr>
      <w:b/>
      <w:bCs/>
      <w:sz w:val="27"/>
      <w:szCs w:val="27"/>
    </w:rPr>
  </w:style>
  <w:style w:type="paragraph" w:styleId="Caption">
    <w:name w:val="caption"/>
    <w:basedOn w:val="Normal"/>
    <w:next w:val="Normal"/>
    <w:qFormat/>
    <w:pPr>
      <w:spacing w:lineRule="auto" w:line="240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Верхний и нижний колонтитулы"/>
    <w:basedOn w:val="Normal"/>
    <w:qFormat/>
    <w:pPr/>
    <w:rPr/>
  </w:style>
  <w:style w:type="paragraph" w:styleId="Style25">
    <w:name w:val="Колонтитул"/>
    <w:basedOn w:val="Normal"/>
    <w:qFormat/>
    <w:pPr/>
    <w:rPr/>
  </w:style>
  <w:style w:type="paragraph" w:styleId="Style26">
    <w:name w:val="Header"/>
    <w:basedOn w:val="Normal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Содержимое таблицы"/>
    <w:basedOn w:val="Normal"/>
    <w:qFormat/>
    <w:pPr>
      <w:widowControl w:val="false"/>
      <w:suppressLineNumbers/>
    </w:pPr>
    <w:rPr/>
  </w:style>
  <w:style w:type="paragraph" w:styleId="Style29">
    <w:name w:val="Заголовок таблицы"/>
    <w:basedOn w:val="Style28"/>
    <w:qFormat/>
    <w:pPr>
      <w:suppressLineNumbers/>
      <w:jc w:val="center"/>
    </w:pPr>
    <w:rPr>
      <w:b/>
      <w:bCs/>
    </w:rPr>
  </w:style>
  <w:style w:type="paragraph" w:styleId="Style30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paragraph" w:styleId="Style31">
    <w:name w:val="Обычный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Liberation Serif"/>
      <w:color w:val="auto"/>
      <w:kern w:val="0"/>
      <w:sz w:val="22"/>
      <w:szCs w:val="22"/>
      <w:lang w:val="ru-RU" w:eastAsia="en-US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Polevsk@Rambler.ru" TargetMode="External"/><Relationship Id="rId3" Type="http://schemas.openxmlformats.org/officeDocument/2006/relationships/hyperlink" Target="mailto:Polevsk@Rambler.ru" TargetMode="External"/><Relationship Id="rId4" Type="http://schemas.openxmlformats.org/officeDocument/2006/relationships/header" Target="header1.xml"/><Relationship Id="rId5" Type="http://schemas.openxmlformats.org/officeDocument/2006/relationships/hyperlink" Target="consultantplus://offline/ref=43A0EE788484E965B1ED5368AEA9F5379BBFCCAA0241FE1DB069829E3E316808BB7D2E27D10C9D1EC05147E513l725H" TargetMode="External"/><Relationship Id="rId6" Type="http://schemas.openxmlformats.org/officeDocument/2006/relationships/hyperlink" Target="consultantplus://offline/ref=43A0EE788484E965B1ED5368AEA9F5379CB7C9AB0742FE1DB069829E3E316808BB7D2E27D10C9D1EC05147E513l725H" TargetMode="External"/><Relationship Id="rId7" Type="http://schemas.openxmlformats.org/officeDocument/2006/relationships/hyperlink" Target="consultantplus://offline/ref=43A0EE788484E965B1ED5368AEA9F5379BBFCCAA0241FE1DB069829E3E316808BB7D2E27D10C9D1EC05147E513l725H" TargetMode="External"/><Relationship Id="rId8" Type="http://schemas.openxmlformats.org/officeDocument/2006/relationships/hyperlink" Target="consultantplus://offline/ref=43A0EE788484E965B1ED5368AEA9F5379CB7C9AB0742FE1DB069829E3E316808BB7D2E27D10C9D1EC05147E513l725H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header" Target="header2.xml"/><Relationship Id="rId20" Type="http://schemas.openxmlformats.org/officeDocument/2006/relationships/header" Target="header3.xm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Application>LibreOffice/7.5.5.2$Windows_X86_64 LibreOffice_project/ca8fe7424262805f223b9a2334bc7181abbcbf5e</Application>
  <AppVersion>15.0000</AppVersion>
  <Pages>34</Pages>
  <Words>13023</Words>
  <Characters>98820</Characters>
  <CharactersWithSpaces>110087</CharactersWithSpaces>
  <Paragraphs>1911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2019-10-31T10:40:00Z</dcterms:created>
  <dc:creator>Изместьева В. Ирина</dc:creator>
  <dc:description/>
  <dc:language>ru-RU</dc:language>
  <cp:lastModifiedBy/>
  <cp:lastPrinted>2016-09-28T05:56:00Z</cp:lastPrinted>
  <dcterms:modified xsi:type="dcterms:W3CDTF">2023-03-01T11:51:17Z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